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47" w:rsidRPr="00477DE8" w:rsidRDefault="002A0B47" w:rsidP="009406FB">
      <w:pPr>
        <w:pStyle w:val="PE16-19"/>
        <w:spacing w:before="0" w:after="60"/>
        <w:ind w:right="0"/>
        <w:jc w:val="center"/>
      </w:pPr>
      <w:r w:rsidRPr="003D5C82">
        <w:t xml:space="preserve">Plan </w:t>
      </w:r>
      <w:r>
        <w:t>de Actuación</w:t>
      </w:r>
      <w:r w:rsidRPr="000220DB">
        <w:t xml:space="preserve"> </w:t>
      </w:r>
      <w:r w:rsidRPr="000220DB">
        <w:rPr>
          <w:color w:val="B9132B"/>
        </w:rPr>
        <w:t>201</w:t>
      </w:r>
      <w:r w:rsidR="004F1732">
        <w:rPr>
          <w:color w:val="B9132B"/>
        </w:rPr>
        <w:t>7</w:t>
      </w:r>
    </w:p>
    <w:p w:rsidR="002A0B47" w:rsidRDefault="009406FB" w:rsidP="009406FB">
      <w:pPr>
        <w:pStyle w:val="PE16-19"/>
        <w:spacing w:before="0"/>
        <w:ind w:right="0"/>
        <w:jc w:val="center"/>
      </w:pPr>
      <w:r>
        <w:t>R</w:t>
      </w:r>
      <w:r w:rsidR="002A0B47">
        <w:t>esumen ejecutivo</w:t>
      </w:r>
    </w:p>
    <w:p w:rsidR="00871725" w:rsidRPr="00871725" w:rsidRDefault="00871725" w:rsidP="00871725">
      <w:pPr>
        <w:spacing w:after="0"/>
        <w:jc w:val="both"/>
        <w:rPr>
          <w:b/>
        </w:rPr>
      </w:pPr>
      <w:bookmarkStart w:id="0" w:name="_Toc428961095"/>
      <w:bookmarkStart w:id="1" w:name="_Toc435619654"/>
      <w:r w:rsidRPr="00871725">
        <w:rPr>
          <w:b/>
        </w:rPr>
        <w:t>Leyenda:</w:t>
      </w:r>
    </w:p>
    <w:p w:rsidR="00E50697" w:rsidRDefault="00871725" w:rsidP="00871725">
      <w:pPr>
        <w:pStyle w:val="Prrafodelista"/>
        <w:numPr>
          <w:ilvl w:val="0"/>
          <w:numId w:val="4"/>
        </w:numPr>
        <w:ind w:left="284" w:hanging="284"/>
        <w:jc w:val="both"/>
      </w:pPr>
      <w:r>
        <w:t>Continúa o se traslada desde el Plan de 2016.</w:t>
      </w:r>
    </w:p>
    <w:p w:rsidR="00871725" w:rsidRDefault="00871725" w:rsidP="00871725">
      <w:pPr>
        <w:pStyle w:val="Prrafodelista"/>
        <w:numPr>
          <w:ilvl w:val="0"/>
          <w:numId w:val="1"/>
        </w:numPr>
        <w:ind w:left="284" w:hanging="284"/>
        <w:jc w:val="both"/>
      </w:pPr>
      <w:r>
        <w:t>Se pone en marcha de forma especial en 2017.</w:t>
      </w:r>
    </w:p>
    <w:p w:rsidR="002A0B47" w:rsidRPr="004273BD" w:rsidRDefault="002A0B47" w:rsidP="009406FB">
      <w:pPr>
        <w:pStyle w:val="Metas"/>
        <w:ind w:right="0"/>
        <w:rPr>
          <w:rFonts w:ascii="Verdana" w:hAnsi="Verdana"/>
        </w:rPr>
      </w:pPr>
      <w:r w:rsidRPr="004273BD">
        <w:rPr>
          <w:rFonts w:ascii="Verdana" w:hAnsi="Verdana"/>
        </w:rPr>
        <w:t>META 1: Eficiencia en la gestión</w:t>
      </w:r>
      <w:bookmarkEnd w:id="0"/>
      <w:bookmarkEnd w:id="1"/>
    </w:p>
    <w:p w:rsidR="002A0B47" w:rsidRDefault="007B3AF2" w:rsidP="007D60CF">
      <w:pPr>
        <w:pStyle w:val="Prrafodelista"/>
        <w:numPr>
          <w:ilvl w:val="0"/>
          <w:numId w:val="4"/>
        </w:numPr>
        <w:ind w:left="284" w:hanging="284"/>
        <w:jc w:val="both"/>
      </w:pPr>
      <w:r>
        <w:t>Culminar la r</w:t>
      </w:r>
      <w:r w:rsidR="002A0B47">
        <w:t>emodelación de la composición del Comité Técnico con la entrada de unidades relevantes</w:t>
      </w:r>
      <w:r>
        <w:t xml:space="preserve">. Entre las sociedades públicas faltaba </w:t>
      </w:r>
      <w:r w:rsidR="002A0B47">
        <w:t>INTIA</w:t>
      </w:r>
      <w:r>
        <w:t>, que lo hizo en la reunión de enero.</w:t>
      </w:r>
    </w:p>
    <w:p w:rsidR="007B3AF2" w:rsidRDefault="007B3AF2" w:rsidP="007B3AF2">
      <w:pPr>
        <w:pStyle w:val="Prrafodelista"/>
        <w:numPr>
          <w:ilvl w:val="0"/>
          <w:numId w:val="1"/>
        </w:numPr>
        <w:ind w:left="284" w:hanging="284"/>
        <w:jc w:val="both"/>
      </w:pPr>
      <w:r>
        <w:t xml:space="preserve">Programación de presentaciones en el Comité Técnico sobre </w:t>
      </w:r>
      <w:r w:rsidRPr="007B3AF2">
        <w:t xml:space="preserve">utilidades de la teledetección, </w:t>
      </w:r>
      <w:proofErr w:type="spellStart"/>
      <w:r w:rsidRPr="007B3AF2">
        <w:t>LíDAR</w:t>
      </w:r>
      <w:proofErr w:type="spellEnd"/>
      <w:r w:rsidRPr="007B3AF2">
        <w:t xml:space="preserve"> y Smart </w:t>
      </w:r>
      <w:proofErr w:type="spellStart"/>
      <w:r w:rsidRPr="007B3AF2">
        <w:t>Cities</w:t>
      </w:r>
      <w:proofErr w:type="spellEnd"/>
    </w:p>
    <w:p w:rsidR="007B3AF2" w:rsidRDefault="007B3AF2" w:rsidP="007D60CF">
      <w:pPr>
        <w:pStyle w:val="Prrafodelista"/>
        <w:numPr>
          <w:ilvl w:val="0"/>
          <w:numId w:val="4"/>
        </w:numPr>
        <w:ind w:left="284" w:hanging="284"/>
        <w:jc w:val="both"/>
      </w:pPr>
      <w:r>
        <w:t xml:space="preserve">Impulsar la </w:t>
      </w:r>
      <w:r w:rsidRPr="00391777">
        <w:t xml:space="preserve">redacción del Plan Cartográfico </w:t>
      </w:r>
      <w:r>
        <w:t xml:space="preserve">y su Programa Anual. </w:t>
      </w:r>
    </w:p>
    <w:p w:rsidR="007B3AF2" w:rsidRDefault="007B3AF2" w:rsidP="007B3AF2">
      <w:pPr>
        <w:pStyle w:val="Prrafodelista"/>
        <w:numPr>
          <w:ilvl w:val="0"/>
          <w:numId w:val="1"/>
        </w:numPr>
        <w:ind w:left="284" w:hanging="284"/>
        <w:jc w:val="both"/>
      </w:pPr>
      <w:r w:rsidRPr="007B3AF2">
        <w:t xml:space="preserve">Solicitud voluntaria de los Planes Funcionales para 2018 a las unidades departamentales de referencia, en proceso adaptativo a la redacción de los </w:t>
      </w:r>
      <w:r>
        <w:t xml:space="preserve">Programas Anuales del </w:t>
      </w:r>
      <w:r w:rsidRPr="007B3AF2">
        <w:t>Plan Cartográfico.</w:t>
      </w:r>
    </w:p>
    <w:p w:rsidR="000D21D7" w:rsidRPr="004273BD" w:rsidRDefault="000D21D7" w:rsidP="009406FB">
      <w:pPr>
        <w:pStyle w:val="Metas"/>
        <w:ind w:right="0"/>
        <w:rPr>
          <w:rFonts w:ascii="Verdana" w:hAnsi="Verdana"/>
        </w:rPr>
      </w:pPr>
      <w:bookmarkStart w:id="2" w:name="_Toc428961096"/>
      <w:bookmarkStart w:id="3" w:name="_Toc435619655"/>
      <w:r w:rsidRPr="004273BD">
        <w:rPr>
          <w:rFonts w:ascii="Verdana" w:hAnsi="Verdana"/>
        </w:rPr>
        <w:t>Meta 2: Completar la información</w:t>
      </w:r>
      <w:bookmarkEnd w:id="2"/>
      <w:bookmarkEnd w:id="3"/>
    </w:p>
    <w:p w:rsidR="000D21D7" w:rsidRDefault="007B3AF2" w:rsidP="009406FB">
      <w:pPr>
        <w:pStyle w:val="Prrafodelista"/>
        <w:numPr>
          <w:ilvl w:val="0"/>
          <w:numId w:val="1"/>
        </w:numPr>
        <w:ind w:left="284" w:hanging="284"/>
        <w:jc w:val="both"/>
      </w:pPr>
      <w:r>
        <w:t>P</w:t>
      </w:r>
      <w:r w:rsidR="000D21D7">
        <w:t>uesta en marcha de los Grupos Técnicos de Trabajo para la d</w:t>
      </w:r>
      <w:r w:rsidR="000D21D7" w:rsidRPr="000D21D7">
        <w:t>efini</w:t>
      </w:r>
      <w:r w:rsidR="000D21D7">
        <w:t>ción de</w:t>
      </w:r>
      <w:r w:rsidR="000D21D7" w:rsidRPr="000D21D7">
        <w:t xml:space="preserve"> la información geográfica y temática </w:t>
      </w:r>
      <w:r w:rsidR="000D21D7">
        <w:t>estratégica</w:t>
      </w:r>
      <w:r w:rsidR="00AE529C">
        <w:t>, liderados por el IEN</w:t>
      </w:r>
      <w:r w:rsidR="000D21D7">
        <w:t>:</w:t>
      </w:r>
    </w:p>
    <w:p w:rsidR="000D21D7" w:rsidRDefault="00AE529C" w:rsidP="00AE529C">
      <w:pPr>
        <w:pStyle w:val="Prrafodelista"/>
        <w:numPr>
          <w:ilvl w:val="1"/>
          <w:numId w:val="1"/>
        </w:numPr>
        <w:ind w:left="709" w:hanging="425"/>
        <w:jc w:val="both"/>
      </w:pPr>
      <w:r w:rsidRPr="00AE529C">
        <w:t>Direcciones y callejero</w:t>
      </w:r>
      <w:r>
        <w:t xml:space="preserve">, con la posible </w:t>
      </w:r>
      <w:r w:rsidRPr="00AE529C">
        <w:t>extensión a nombres geográficos</w:t>
      </w:r>
      <w:r w:rsidR="000D21D7">
        <w:t>.</w:t>
      </w:r>
    </w:p>
    <w:p w:rsidR="000D21D7" w:rsidRDefault="00AE529C" w:rsidP="009406FB">
      <w:pPr>
        <w:pStyle w:val="Prrafodelista"/>
        <w:numPr>
          <w:ilvl w:val="1"/>
          <w:numId w:val="1"/>
        </w:numPr>
        <w:ind w:left="709" w:hanging="425"/>
        <w:jc w:val="both"/>
      </w:pPr>
      <w:r w:rsidRPr="007E7779">
        <w:t>Distribución de la población</w:t>
      </w:r>
      <w:r w:rsidR="000D21D7">
        <w:t>.</w:t>
      </w:r>
    </w:p>
    <w:p w:rsidR="007B3AF2" w:rsidRPr="007B3AF2" w:rsidRDefault="007B3AF2" w:rsidP="00E50697">
      <w:pPr>
        <w:pStyle w:val="Prrafodelista"/>
        <w:numPr>
          <w:ilvl w:val="0"/>
          <w:numId w:val="4"/>
        </w:numPr>
        <w:ind w:left="284" w:hanging="284"/>
        <w:jc w:val="both"/>
      </w:pPr>
      <w:r>
        <w:t xml:space="preserve">El GTT de </w:t>
      </w:r>
      <w:r w:rsidRPr="007B3AF2">
        <w:t>Unidades administrativas queda operativo sin fecha de cierre.</w:t>
      </w:r>
    </w:p>
    <w:p w:rsidR="007B3AF2" w:rsidRDefault="00AE529C" w:rsidP="00AE529C">
      <w:pPr>
        <w:pStyle w:val="Prrafodelista"/>
        <w:numPr>
          <w:ilvl w:val="0"/>
          <w:numId w:val="1"/>
        </w:numPr>
        <w:ind w:left="284" w:hanging="284"/>
        <w:jc w:val="both"/>
      </w:pPr>
      <w:r>
        <w:t xml:space="preserve">Revisión del resto de temas </w:t>
      </w:r>
      <w:r w:rsidRPr="00AE529C">
        <w:t>de Información Básica no Estratégica</w:t>
      </w:r>
      <w:r>
        <w:t xml:space="preserve">, en especial </w:t>
      </w:r>
      <w:r w:rsidRPr="004273BD">
        <w:t>la información con múltiples titulares para su efectiva integración, con garantía de mantenimiento</w:t>
      </w:r>
      <w:r>
        <w:t xml:space="preserve"> y aquella en la que la unidad titular pertenece a la AGE.</w:t>
      </w:r>
    </w:p>
    <w:p w:rsidR="00AE529C" w:rsidRDefault="00AE529C" w:rsidP="00AE529C">
      <w:pPr>
        <w:pStyle w:val="Prrafodelista"/>
        <w:numPr>
          <w:ilvl w:val="0"/>
          <w:numId w:val="1"/>
        </w:numPr>
        <w:ind w:left="284" w:hanging="284"/>
        <w:jc w:val="both"/>
      </w:pPr>
      <w:r>
        <w:t>Preparación y publicación del conjunto de datos “Parcelas catastrales” conforme a las especificaciones de INSPIRE.</w:t>
      </w:r>
    </w:p>
    <w:p w:rsidR="007B3AF2" w:rsidRDefault="00AE529C" w:rsidP="00E50697">
      <w:pPr>
        <w:pStyle w:val="Prrafodelista"/>
        <w:numPr>
          <w:ilvl w:val="0"/>
          <w:numId w:val="4"/>
        </w:numPr>
        <w:ind w:left="284" w:hanging="284"/>
        <w:jc w:val="both"/>
      </w:pPr>
      <w:r>
        <w:t xml:space="preserve">Promocionar a los titulares para que clasifiquen como </w:t>
      </w:r>
      <w:r w:rsidRPr="004273BD">
        <w:t>“públicos</w:t>
      </w:r>
      <w:r>
        <w:t>”</w:t>
      </w:r>
      <w:r w:rsidRPr="004273BD">
        <w:t xml:space="preserve"> </w:t>
      </w:r>
      <w:r>
        <w:t>conjuntos de datos con otras categorías, excepto “de trabajo”.</w:t>
      </w:r>
    </w:p>
    <w:p w:rsidR="00AE529C" w:rsidRDefault="00AE529C" w:rsidP="00AE529C">
      <w:pPr>
        <w:pStyle w:val="Prrafodelista"/>
        <w:numPr>
          <w:ilvl w:val="0"/>
          <w:numId w:val="1"/>
        </w:numPr>
        <w:ind w:left="284" w:hanging="284"/>
        <w:jc w:val="both"/>
      </w:pPr>
      <w:r>
        <w:t>Diseño, desarrollo y publicación</w:t>
      </w:r>
      <w:r w:rsidRPr="004273BD">
        <w:t xml:space="preserve"> de la herramienta de gestión del Catálogo</w:t>
      </w:r>
      <w:r>
        <w:t xml:space="preserve"> de Datos.</w:t>
      </w:r>
    </w:p>
    <w:p w:rsidR="00AE529C" w:rsidRDefault="00AE529C" w:rsidP="00AE529C">
      <w:pPr>
        <w:pStyle w:val="Prrafodelista"/>
        <w:numPr>
          <w:ilvl w:val="0"/>
          <w:numId w:val="1"/>
        </w:numPr>
        <w:ind w:left="284" w:hanging="284"/>
        <w:jc w:val="both"/>
      </w:pPr>
      <w:r>
        <w:t>I</w:t>
      </w:r>
      <w:r w:rsidRPr="00AE529C">
        <w:t>ncorporación al Catálogo de la información sobre programación de la actualización de cada conjunto de datos y la fecha de la última actualización</w:t>
      </w:r>
      <w:r>
        <w:t>.</w:t>
      </w:r>
    </w:p>
    <w:p w:rsidR="00AE529C" w:rsidRDefault="00AE529C" w:rsidP="00AE529C">
      <w:pPr>
        <w:pStyle w:val="Prrafodelista"/>
        <w:numPr>
          <w:ilvl w:val="0"/>
          <w:numId w:val="1"/>
        </w:numPr>
        <w:ind w:left="284" w:hanging="284"/>
        <w:jc w:val="both"/>
      </w:pPr>
      <w:r>
        <w:t>Ampliación y evolución de las herramientas IDENA y API-SITNA conforme a las directrices del GT DGITIP-Tracasa siguiendo los resultados de las encuestas al Comité Técnico y usuarios externos.</w:t>
      </w:r>
    </w:p>
    <w:p w:rsidR="007D60CF" w:rsidRDefault="007D60CF" w:rsidP="00AE529C">
      <w:pPr>
        <w:pStyle w:val="Prrafodelista"/>
        <w:numPr>
          <w:ilvl w:val="0"/>
          <w:numId w:val="1"/>
        </w:numPr>
        <w:ind w:left="284" w:hanging="284"/>
        <w:jc w:val="both"/>
      </w:pPr>
      <w:r>
        <w:t xml:space="preserve">Coordinación con el IEN la primera relación de estadísticas </w:t>
      </w:r>
      <w:proofErr w:type="spellStart"/>
      <w:r>
        <w:t>territorializadas</w:t>
      </w:r>
      <w:proofErr w:type="spellEnd"/>
      <w:r>
        <w:t xml:space="preserve"> y su transformación en indicadores que integrarán el núcleo del </w:t>
      </w:r>
      <w:r w:rsidRPr="004273BD">
        <w:t>Sistema de Indicadores Territoriales</w:t>
      </w:r>
      <w:r w:rsidR="003A4635">
        <w:t>, según lo a</w:t>
      </w:r>
      <w:r>
        <w:t>probado en el Plan Foral de Estadística.</w:t>
      </w:r>
    </w:p>
    <w:p w:rsidR="00941DB1" w:rsidRPr="004273BD" w:rsidRDefault="00941DB1" w:rsidP="009406FB">
      <w:pPr>
        <w:pStyle w:val="Metas"/>
        <w:ind w:right="0"/>
        <w:rPr>
          <w:rFonts w:ascii="Verdana" w:hAnsi="Verdana"/>
        </w:rPr>
      </w:pPr>
      <w:bookmarkStart w:id="4" w:name="_Toc428961097"/>
      <w:bookmarkStart w:id="5" w:name="_Toc435619656"/>
      <w:r w:rsidRPr="004273BD">
        <w:rPr>
          <w:rFonts w:ascii="Verdana" w:hAnsi="Verdana"/>
        </w:rPr>
        <w:t>Meta 3: Ampliar la difusión</w:t>
      </w:r>
      <w:bookmarkEnd w:id="4"/>
      <w:bookmarkEnd w:id="5"/>
    </w:p>
    <w:p w:rsidR="00EA3EEF" w:rsidRDefault="007D60CF" w:rsidP="00E50697">
      <w:pPr>
        <w:pStyle w:val="Prrafodelista"/>
        <w:numPr>
          <w:ilvl w:val="0"/>
          <w:numId w:val="4"/>
        </w:numPr>
        <w:ind w:left="284" w:hanging="284"/>
        <w:jc w:val="both"/>
      </w:pPr>
      <w:r>
        <w:t>Despliegue formal de QGIS como herramienta corporativa y del gestor de capas en Gobierno de Navarra</w:t>
      </w:r>
      <w:r w:rsidR="00EA3EEF">
        <w:t>.</w:t>
      </w:r>
      <w:r>
        <w:t xml:space="preserve"> Atención y formación a usuarios actuales de otras herramientas corporativas como </w:t>
      </w:r>
      <w:proofErr w:type="spellStart"/>
      <w:r>
        <w:t>Geobide</w:t>
      </w:r>
      <w:proofErr w:type="spellEnd"/>
      <w:r>
        <w:t>.</w:t>
      </w:r>
    </w:p>
    <w:p w:rsidR="00BD4304" w:rsidRDefault="007D60CF" w:rsidP="00E50697">
      <w:pPr>
        <w:pStyle w:val="Prrafodelista"/>
        <w:numPr>
          <w:ilvl w:val="0"/>
          <w:numId w:val="4"/>
        </w:numPr>
        <w:ind w:left="284" w:hanging="284"/>
        <w:jc w:val="both"/>
      </w:pPr>
      <w:r>
        <w:lastRenderedPageBreak/>
        <w:t>Continuar los trabajos con el Departamento de Educación para integrar SITNA en el ámbito docente – primaria y/o secundaria</w:t>
      </w:r>
      <w:r w:rsidR="00BD4304">
        <w:t>.</w:t>
      </w:r>
    </w:p>
    <w:p w:rsidR="007D60CF" w:rsidRDefault="007D60CF" w:rsidP="007D60CF">
      <w:pPr>
        <w:pStyle w:val="Prrafodelista"/>
        <w:numPr>
          <w:ilvl w:val="0"/>
          <w:numId w:val="1"/>
        </w:numPr>
        <w:ind w:left="284" w:hanging="284"/>
        <w:jc w:val="both"/>
      </w:pPr>
      <w:r>
        <w:t>Desarrollo de piloto de emergencias con Parque de Bomberos de Oronoz: identificación de diseminados, descarga de KML y navegación en modo desconectado.</w:t>
      </w:r>
    </w:p>
    <w:p w:rsidR="007D60CF" w:rsidRPr="007D60CF" w:rsidRDefault="007D60CF" w:rsidP="007D60CF">
      <w:pPr>
        <w:pStyle w:val="Prrafodelista"/>
        <w:numPr>
          <w:ilvl w:val="0"/>
          <w:numId w:val="4"/>
        </w:numPr>
        <w:ind w:left="284" w:hanging="284"/>
        <w:jc w:val="both"/>
        <w:rPr>
          <w:rFonts w:ascii="Verdana" w:hAnsi="Verdana"/>
        </w:rPr>
      </w:pPr>
      <w:r>
        <w:t xml:space="preserve">Creación de los tres entornos (desarrollo, preproducción y producción) </w:t>
      </w:r>
      <w:r w:rsidRPr="000F693B">
        <w:t xml:space="preserve">de </w:t>
      </w:r>
      <w:proofErr w:type="spellStart"/>
      <w:r w:rsidRPr="000F693B">
        <w:t>PostgreSQL</w:t>
      </w:r>
      <w:proofErr w:type="spellEnd"/>
      <w:r w:rsidRPr="000F693B">
        <w:t>/</w:t>
      </w:r>
      <w:proofErr w:type="spellStart"/>
      <w:r w:rsidRPr="000F693B">
        <w:t>PostGIS</w:t>
      </w:r>
      <w:proofErr w:type="spellEnd"/>
      <w:r w:rsidRPr="000F693B">
        <w:t>/</w:t>
      </w:r>
      <w:proofErr w:type="spellStart"/>
      <w:r w:rsidRPr="000F693B">
        <w:t>Geoserver</w:t>
      </w:r>
      <w:proofErr w:type="spellEnd"/>
      <w:r>
        <w:t>/</w:t>
      </w:r>
      <w:proofErr w:type="spellStart"/>
      <w:r>
        <w:t>Geo</w:t>
      </w:r>
      <w:r w:rsidR="00833442">
        <w:t>node</w:t>
      </w:r>
      <w:proofErr w:type="spellEnd"/>
      <w:r w:rsidRPr="000F693B">
        <w:t xml:space="preserve"> </w:t>
      </w:r>
      <w:r>
        <w:t xml:space="preserve">en Gobierno de Navarra. </w:t>
      </w:r>
      <w:r w:rsidRPr="004273BD">
        <w:t>Crea</w:t>
      </w:r>
      <w:r>
        <w:t>ción de</w:t>
      </w:r>
      <w:r w:rsidRPr="004273BD">
        <w:t xml:space="preserve"> un editor Web genérico capaz de permitir la actualización de información geográfica</w:t>
      </w:r>
      <w:bookmarkStart w:id="6" w:name="_Toc428961098"/>
      <w:bookmarkStart w:id="7" w:name="_Toc435619657"/>
      <w:r>
        <w:t>.</w:t>
      </w:r>
    </w:p>
    <w:p w:rsidR="007D60CF" w:rsidRPr="00833442" w:rsidRDefault="00833442" w:rsidP="00833442">
      <w:pPr>
        <w:pStyle w:val="Prrafodelista"/>
        <w:numPr>
          <w:ilvl w:val="0"/>
          <w:numId w:val="4"/>
        </w:numPr>
        <w:ind w:left="284" w:hanging="284"/>
        <w:jc w:val="both"/>
      </w:pPr>
      <w:r>
        <w:t>Continuar la evolución hacia crear "</w:t>
      </w:r>
      <w:proofErr w:type="spellStart"/>
      <w:r>
        <w:t>helpbidea</w:t>
      </w:r>
      <w:proofErr w:type="spellEnd"/>
      <w:r>
        <w:t xml:space="preserve">", el nuevo gestor de direcciones postales y garantizar su mantenimiento. Dotar a las direcciones del identificador de portal, incluirlo en la publicación en </w:t>
      </w:r>
      <w:proofErr w:type="spellStart"/>
      <w:r>
        <w:t>OpenData</w:t>
      </w:r>
      <w:proofErr w:type="spellEnd"/>
      <w:r>
        <w:t xml:space="preserve"> y publicitar y asesorar a las distintas aplicaciones que usan el GDP de las nuevas posibilidades que introduce el identificador de portal</w:t>
      </w:r>
      <w:r w:rsidR="00871725">
        <w:t>.</w:t>
      </w:r>
    </w:p>
    <w:p w:rsidR="009D5273" w:rsidRPr="004273BD" w:rsidRDefault="009D5273" w:rsidP="007D60CF">
      <w:pPr>
        <w:pStyle w:val="Metas"/>
        <w:ind w:right="0"/>
        <w:rPr>
          <w:rFonts w:ascii="Verdana" w:hAnsi="Verdana"/>
        </w:rPr>
      </w:pPr>
      <w:r w:rsidRPr="004273BD">
        <w:rPr>
          <w:rFonts w:ascii="Verdana" w:hAnsi="Verdana"/>
        </w:rPr>
        <w:t>Meta 4: Gestión del conocimiento</w:t>
      </w:r>
      <w:bookmarkEnd w:id="6"/>
      <w:bookmarkEnd w:id="7"/>
    </w:p>
    <w:p w:rsidR="009D5273" w:rsidRDefault="00871725" w:rsidP="00871725">
      <w:pPr>
        <w:pStyle w:val="Prrafodelista"/>
        <w:numPr>
          <w:ilvl w:val="0"/>
          <w:numId w:val="4"/>
        </w:numPr>
        <w:ind w:left="284" w:hanging="284"/>
        <w:jc w:val="both"/>
      </w:pPr>
      <w:r>
        <w:t>Mantenimiento de la oferta de</w:t>
      </w:r>
      <w:r w:rsidR="009D5273">
        <w:t xml:space="preserve"> proyectos de prácticas con alumnos del Master Universitario en Sistemas de </w:t>
      </w:r>
      <w:r w:rsidR="009D5273" w:rsidRPr="009D5273">
        <w:t>Información Geográfica y Teledetección que imparte la Universidad Pública de Navarra</w:t>
      </w:r>
      <w:r w:rsidR="009D5273">
        <w:t xml:space="preserve">. </w:t>
      </w:r>
      <w:r>
        <w:t>Impulso de la mejora en la transferencia de resultados.</w:t>
      </w:r>
    </w:p>
    <w:p w:rsidR="00495CE6" w:rsidRDefault="00495CE6" w:rsidP="00495CE6">
      <w:pPr>
        <w:pStyle w:val="Prrafodelista"/>
        <w:numPr>
          <w:ilvl w:val="0"/>
          <w:numId w:val="4"/>
        </w:numPr>
        <w:ind w:left="284" w:hanging="284"/>
        <w:jc w:val="both"/>
      </w:pPr>
      <w:r>
        <w:t xml:space="preserve">Concluir con los colectivos profesionales que faltan (topógrafos y arquitectos) las </w:t>
      </w:r>
      <w:r w:rsidR="00573AA2">
        <w:t>presentaciones teórico-prácticas de SITNA a Colegios Profesionales</w:t>
      </w:r>
      <w:r>
        <w:t>.</w:t>
      </w:r>
    </w:p>
    <w:p w:rsidR="00495CE6" w:rsidRDefault="00495CE6" w:rsidP="00495CE6">
      <w:pPr>
        <w:pStyle w:val="Prrafodelista"/>
        <w:numPr>
          <w:ilvl w:val="0"/>
          <w:numId w:val="1"/>
        </w:numPr>
        <w:ind w:left="284" w:hanging="284"/>
        <w:jc w:val="both"/>
      </w:pPr>
      <w:r>
        <w:t xml:space="preserve">Colaboración con los colectivos profesionales en la </w:t>
      </w:r>
      <w:r w:rsidRPr="00452430">
        <w:t>aplicación de la Ley 13/2015, de 24 de junio, de Reforma de la Ley Hipotecaria</w:t>
      </w:r>
      <w:r>
        <w:t>.</w:t>
      </w:r>
    </w:p>
    <w:p w:rsidR="00573AA2" w:rsidRDefault="00495CE6" w:rsidP="009406FB">
      <w:pPr>
        <w:pStyle w:val="Prrafodelista"/>
        <w:numPr>
          <w:ilvl w:val="0"/>
          <w:numId w:val="1"/>
        </w:numPr>
        <w:ind w:left="284" w:hanging="284"/>
        <w:jc w:val="both"/>
      </w:pPr>
      <w:r>
        <w:t>Realización de otras sesiones informativas bajo demanda específica de los colectivos</w:t>
      </w:r>
      <w:r w:rsidR="00573AA2">
        <w:t>.</w:t>
      </w:r>
    </w:p>
    <w:p w:rsidR="003A4635" w:rsidRPr="004273BD" w:rsidRDefault="003A4635" w:rsidP="003A4635">
      <w:pPr>
        <w:pStyle w:val="Prrafodelista"/>
        <w:numPr>
          <w:ilvl w:val="0"/>
          <w:numId w:val="1"/>
        </w:numPr>
        <w:ind w:left="284" w:hanging="284"/>
        <w:jc w:val="both"/>
      </w:pPr>
      <w:r>
        <w:t xml:space="preserve">Publicación de la </w:t>
      </w:r>
      <w:r w:rsidRPr="007D60CF">
        <w:t xml:space="preserve">Carta de Servicios </w:t>
      </w:r>
      <w:r>
        <w:t>básicos para la ciudadanía.</w:t>
      </w:r>
    </w:p>
    <w:p w:rsidR="00495CE6" w:rsidRDefault="00495CE6" w:rsidP="00495CE6">
      <w:pPr>
        <w:pStyle w:val="Prrafodelista"/>
        <w:numPr>
          <w:ilvl w:val="0"/>
          <w:numId w:val="1"/>
        </w:numPr>
        <w:ind w:left="284" w:hanging="284"/>
        <w:jc w:val="both"/>
      </w:pPr>
      <w:r>
        <w:t xml:space="preserve">Análisis global de las necesidades formativas de administraciones y empresas en la gestión de información geográfica. Análisis con egresados del Máster de las oportunidades de negocio a través del </w:t>
      </w:r>
      <w:r w:rsidRPr="00495CE6">
        <w:t>Laboratorio Universitario de Creación de Empresas (LUCE)</w:t>
      </w:r>
      <w:r>
        <w:t>.</w:t>
      </w:r>
    </w:p>
    <w:p w:rsidR="00495CE6" w:rsidRDefault="00495CE6" w:rsidP="00495CE6">
      <w:pPr>
        <w:pStyle w:val="Prrafodelista"/>
        <w:numPr>
          <w:ilvl w:val="0"/>
          <w:numId w:val="1"/>
        </w:numPr>
        <w:ind w:left="284" w:hanging="284"/>
        <w:jc w:val="both"/>
      </w:pPr>
      <w:r w:rsidRPr="00495CE6">
        <w:t xml:space="preserve">Estudio (ejecución si procede) de reconversión de contenidos, estrategia de comunicación, etc. aprovechando la migración a </w:t>
      </w:r>
      <w:proofErr w:type="spellStart"/>
      <w:r w:rsidRPr="00495CE6">
        <w:t>Sharepoint</w:t>
      </w:r>
      <w:proofErr w:type="spellEnd"/>
      <w:r w:rsidRPr="00495CE6">
        <w:t xml:space="preserve"> 2013</w:t>
      </w:r>
      <w:r>
        <w:t xml:space="preserve"> del </w:t>
      </w:r>
      <w:r w:rsidRPr="004273BD">
        <w:t>Portal del Conocimiento y Participación de SITNA (</w:t>
      </w:r>
      <w:proofErr w:type="spellStart"/>
      <w:r w:rsidRPr="004273BD">
        <w:t>PCyP</w:t>
      </w:r>
      <w:proofErr w:type="spellEnd"/>
      <w:r w:rsidRPr="004273BD">
        <w:t>)</w:t>
      </w:r>
      <w:r>
        <w:t>.</w:t>
      </w:r>
    </w:p>
    <w:p w:rsidR="00573AA2" w:rsidRPr="004273BD" w:rsidRDefault="00573AA2" w:rsidP="009406FB">
      <w:pPr>
        <w:pStyle w:val="Metas"/>
        <w:ind w:right="0"/>
        <w:rPr>
          <w:rFonts w:ascii="Verdana" w:hAnsi="Verdana"/>
        </w:rPr>
      </w:pPr>
      <w:bookmarkStart w:id="8" w:name="_Toc428961099"/>
      <w:bookmarkStart w:id="9" w:name="_Toc435619658"/>
      <w:r w:rsidRPr="004273BD">
        <w:rPr>
          <w:rFonts w:ascii="Verdana" w:hAnsi="Verdana"/>
        </w:rPr>
        <w:t>Meta 5: Cooperación y colaboración</w:t>
      </w:r>
      <w:bookmarkEnd w:id="8"/>
      <w:bookmarkEnd w:id="9"/>
    </w:p>
    <w:p w:rsidR="003A4635" w:rsidRDefault="003A4635" w:rsidP="003A4635">
      <w:pPr>
        <w:pStyle w:val="Prrafodelista"/>
        <w:numPr>
          <w:ilvl w:val="0"/>
          <w:numId w:val="4"/>
        </w:numPr>
        <w:ind w:left="284" w:hanging="284"/>
        <w:jc w:val="both"/>
      </w:pPr>
      <w:r>
        <w:t>Puesta en marcha del</w:t>
      </w:r>
      <w:r w:rsidRPr="004273BD">
        <w:t xml:space="preserve"> </w:t>
      </w:r>
      <w:r>
        <w:t>“</w:t>
      </w:r>
      <w:r w:rsidRPr="004273BD">
        <w:t>Foro SITNA de Entidades Locales</w:t>
      </w:r>
      <w:r>
        <w:t>”.</w:t>
      </w:r>
    </w:p>
    <w:p w:rsidR="003A4635" w:rsidRPr="00D7678D" w:rsidRDefault="003A4635" w:rsidP="003A4635">
      <w:pPr>
        <w:pStyle w:val="Prrafodelista"/>
        <w:numPr>
          <w:ilvl w:val="0"/>
          <w:numId w:val="4"/>
        </w:numPr>
        <w:ind w:left="284" w:hanging="284"/>
        <w:jc w:val="both"/>
      </w:pPr>
      <w:r w:rsidRPr="00D7678D">
        <w:t>Participación en el proyecto “</w:t>
      </w:r>
      <w:proofErr w:type="spellStart"/>
      <w:r w:rsidRPr="00D7678D">
        <w:t>PyrenEOS</w:t>
      </w:r>
      <w:proofErr w:type="spellEnd"/>
      <w:r w:rsidRPr="00D7678D">
        <w:t>”</w:t>
      </w:r>
      <w:r>
        <w:t>.</w:t>
      </w:r>
    </w:p>
    <w:p w:rsidR="003A4635" w:rsidRDefault="003A4635" w:rsidP="009406FB">
      <w:pPr>
        <w:pStyle w:val="Prrafodelista"/>
        <w:numPr>
          <w:ilvl w:val="0"/>
          <w:numId w:val="4"/>
        </w:numPr>
        <w:ind w:left="284" w:hanging="284"/>
        <w:jc w:val="both"/>
      </w:pPr>
      <w:r>
        <w:t xml:space="preserve">Coproducción con el IGN de la ortofoto y vuelo </w:t>
      </w:r>
      <w:proofErr w:type="spellStart"/>
      <w:r>
        <w:t>LíDAR</w:t>
      </w:r>
      <w:proofErr w:type="spellEnd"/>
      <w:r>
        <w:t xml:space="preserve"> – 2017. En estudio SIOSE y CLC.</w:t>
      </w:r>
    </w:p>
    <w:p w:rsidR="00573AA2" w:rsidRDefault="00573AA2" w:rsidP="009406FB">
      <w:pPr>
        <w:pStyle w:val="Prrafodelista"/>
        <w:numPr>
          <w:ilvl w:val="0"/>
          <w:numId w:val="4"/>
        </w:numPr>
        <w:ind w:left="284" w:hanging="284"/>
        <w:jc w:val="both"/>
      </w:pPr>
      <w:r>
        <w:t>Con</w:t>
      </w:r>
      <w:r w:rsidR="003A4635">
        <w:t xml:space="preserve">tinuar los trabajos para la consolidación del </w:t>
      </w:r>
      <w:r>
        <w:t>Sistema Cartográfico Nacional</w:t>
      </w:r>
      <w:r w:rsidR="003A4635">
        <w:t>,</w:t>
      </w:r>
      <w:r>
        <w:t xml:space="preserve"> en </w:t>
      </w:r>
      <w:r w:rsidR="00BD4304">
        <w:t>e</w:t>
      </w:r>
      <w:r>
        <w:t xml:space="preserve">l </w:t>
      </w:r>
      <w:r w:rsidR="00BD4304" w:rsidRPr="00BD4304">
        <w:t>Consejo Directivo de la Infraestructura de Información Geográfica de España</w:t>
      </w:r>
      <w:r w:rsidR="003A4635">
        <w:t xml:space="preserve"> y en los Grupos de Trabajo del Consejo Superior Geográfico y de  la IDEE</w:t>
      </w:r>
      <w:r w:rsidR="00BD4304">
        <w:t>.</w:t>
      </w:r>
    </w:p>
    <w:p w:rsidR="003A4635" w:rsidRDefault="003A4635" w:rsidP="003A4635">
      <w:pPr>
        <w:pStyle w:val="Prrafodelista"/>
        <w:numPr>
          <w:ilvl w:val="0"/>
          <w:numId w:val="1"/>
        </w:numPr>
        <w:ind w:left="284" w:hanging="284"/>
        <w:jc w:val="both"/>
      </w:pPr>
      <w:r w:rsidRPr="007D60CF">
        <w:t>Mantener un encuentro con ATANA para establecer los mecanismos de transferencia. Según se acuerde, publicación de la Carta de Servicios para empresas de servicios informáticos</w:t>
      </w:r>
      <w:r>
        <w:t xml:space="preserve"> y </w:t>
      </w:r>
      <w:r w:rsidRPr="007D60CF">
        <w:t>consultorías</w:t>
      </w:r>
      <w:r>
        <w:t>.</w:t>
      </w:r>
    </w:p>
    <w:p w:rsidR="00067E69" w:rsidRDefault="00067E69">
      <w:pPr>
        <w:rPr>
          <w:rFonts w:ascii="Verdana" w:eastAsia="Times New Roman" w:hAnsi="Verdana" w:cs="Times New Roman"/>
          <w:b/>
          <w:bCs/>
          <w:i/>
          <w:iCs/>
          <w:color w:val="CC0000"/>
          <w:sz w:val="28"/>
          <w:szCs w:val="20"/>
          <w:lang w:eastAsia="es-ES"/>
        </w:rPr>
      </w:pPr>
      <w:r>
        <w:rPr>
          <w:rFonts w:ascii="Verdana" w:hAnsi="Verdana"/>
        </w:rPr>
        <w:br w:type="page"/>
      </w:r>
    </w:p>
    <w:p w:rsidR="003A4635" w:rsidRPr="004273BD" w:rsidRDefault="003A4635" w:rsidP="003A4635">
      <w:pPr>
        <w:pStyle w:val="Metas"/>
        <w:ind w:right="0"/>
        <w:rPr>
          <w:rFonts w:ascii="Verdana" w:hAnsi="Verdana"/>
        </w:rPr>
      </w:pPr>
      <w:r>
        <w:rPr>
          <w:rFonts w:ascii="Verdana" w:hAnsi="Verdana"/>
        </w:rPr>
        <w:lastRenderedPageBreak/>
        <w:t>Desarrollos tecnológicos para 2017</w:t>
      </w:r>
    </w:p>
    <w:p w:rsidR="003B00C7" w:rsidRDefault="00067E69" w:rsidP="00067E69">
      <w:pPr>
        <w:spacing w:after="12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El resultado final del proceso de priorización de las acciones tecnológicas en el que ha</w:t>
      </w:r>
      <w:r w:rsidR="003B00C7">
        <w:rPr>
          <w:rFonts w:ascii="Arial" w:eastAsia="Calibri" w:hAnsi="Arial" w:cs="Arial"/>
          <w:sz w:val="20"/>
          <w:szCs w:val="20"/>
          <w:lang w:eastAsia="es-ES_tradnl"/>
        </w:rPr>
        <w:t>n</w:t>
      </w:r>
      <w:r w:rsidRPr="00067E69">
        <w:rPr>
          <w:rFonts w:ascii="Arial" w:eastAsia="Calibri" w:hAnsi="Arial" w:cs="Arial"/>
          <w:sz w:val="20"/>
          <w:szCs w:val="20"/>
          <w:lang w:eastAsia="es-ES_tradnl"/>
        </w:rPr>
        <w:t xml:space="preserve"> participado el Comité Técnico y los usuarios, ha sido un éxito</w:t>
      </w:r>
      <w:r w:rsidR="003B00C7">
        <w:rPr>
          <w:rFonts w:ascii="Arial" w:eastAsia="Calibri" w:hAnsi="Arial" w:cs="Arial"/>
          <w:sz w:val="20"/>
          <w:szCs w:val="20"/>
          <w:lang w:eastAsia="es-ES_tradnl"/>
        </w:rPr>
        <w:t>.</w:t>
      </w:r>
    </w:p>
    <w:p w:rsidR="003B00C7" w:rsidRDefault="003B00C7" w:rsidP="00067E69">
      <w:pPr>
        <w:spacing w:after="120" w:line="240" w:lineRule="auto"/>
        <w:rPr>
          <w:rFonts w:ascii="Arial" w:eastAsia="Calibri" w:hAnsi="Arial" w:cs="Arial"/>
          <w:sz w:val="20"/>
          <w:szCs w:val="20"/>
          <w:lang w:eastAsia="es-ES_tradnl"/>
        </w:rPr>
      </w:pPr>
      <w:r>
        <w:rPr>
          <w:rFonts w:ascii="Arial" w:eastAsia="Calibri" w:hAnsi="Arial" w:cs="Arial"/>
          <w:sz w:val="20"/>
          <w:szCs w:val="20"/>
          <w:lang w:eastAsia="es-ES_tradnl"/>
        </w:rPr>
        <w:t xml:space="preserve">El calendario de publicación permitirá marcar </w:t>
      </w:r>
      <w:r w:rsidR="00884184">
        <w:rPr>
          <w:rFonts w:ascii="Arial" w:eastAsia="Calibri" w:hAnsi="Arial" w:cs="Arial"/>
          <w:sz w:val="20"/>
          <w:szCs w:val="20"/>
          <w:lang w:eastAsia="es-ES_tradnl"/>
        </w:rPr>
        <w:t>10</w:t>
      </w:r>
      <w:r>
        <w:rPr>
          <w:rFonts w:ascii="Arial" w:eastAsia="Calibri" w:hAnsi="Arial" w:cs="Arial"/>
          <w:sz w:val="20"/>
          <w:szCs w:val="20"/>
          <w:lang w:eastAsia="es-ES_tradnl"/>
        </w:rPr>
        <w:t xml:space="preserve"> hitos entre 2017 y principios de 2018:</w:t>
      </w:r>
    </w:p>
    <w:p w:rsidR="003B00C7" w:rsidRDefault="003B00C7" w:rsidP="00884184">
      <w:pPr>
        <w:tabs>
          <w:tab w:val="left" w:pos="1276"/>
        </w:tabs>
        <w:spacing w:after="0" w:line="240" w:lineRule="auto"/>
        <w:ind w:left="1276" w:hanging="1276"/>
        <w:rPr>
          <w:rFonts w:ascii="Arial" w:eastAsia="Calibri" w:hAnsi="Arial" w:cs="Arial"/>
          <w:sz w:val="20"/>
          <w:szCs w:val="20"/>
          <w:lang w:eastAsia="es-ES_tradnl"/>
        </w:rPr>
      </w:pPr>
      <w:r w:rsidRPr="003B00C7">
        <w:rPr>
          <w:rFonts w:ascii="Arial" w:eastAsia="Calibri" w:hAnsi="Arial" w:cs="Arial"/>
          <w:b/>
          <w:sz w:val="20"/>
          <w:szCs w:val="20"/>
          <w:lang w:eastAsia="es-ES_tradnl"/>
        </w:rPr>
        <w:t>Febrero</w:t>
      </w:r>
      <w:r>
        <w:rPr>
          <w:rFonts w:ascii="Arial" w:eastAsia="Calibri" w:hAnsi="Arial" w:cs="Arial"/>
          <w:sz w:val="20"/>
          <w:szCs w:val="20"/>
          <w:lang w:eastAsia="es-ES_tradnl"/>
        </w:rPr>
        <w:t>:</w:t>
      </w:r>
      <w:r>
        <w:rPr>
          <w:rFonts w:ascii="Arial" w:eastAsia="Calibri" w:hAnsi="Arial" w:cs="Arial"/>
          <w:sz w:val="20"/>
          <w:szCs w:val="20"/>
          <w:lang w:eastAsia="es-ES_tradnl"/>
        </w:rPr>
        <w:tab/>
        <w:t>Mejoras del visualizador 2D sobre funciones con los elementos seleccionados, que vienen de 2016.</w:t>
      </w:r>
    </w:p>
    <w:p w:rsidR="003B00C7" w:rsidRDefault="003B00C7" w:rsidP="00884184">
      <w:pPr>
        <w:tabs>
          <w:tab w:val="left" w:pos="1276"/>
        </w:tabs>
        <w:spacing w:after="0" w:line="240" w:lineRule="auto"/>
        <w:ind w:left="1276" w:hanging="1276"/>
        <w:rPr>
          <w:rFonts w:ascii="Arial" w:eastAsia="Calibri" w:hAnsi="Arial" w:cs="Arial"/>
          <w:sz w:val="20"/>
          <w:szCs w:val="20"/>
          <w:lang w:eastAsia="es-ES_tradnl"/>
        </w:rPr>
      </w:pPr>
      <w:r w:rsidRPr="003B00C7">
        <w:rPr>
          <w:rFonts w:ascii="Arial" w:eastAsia="Calibri" w:hAnsi="Arial" w:cs="Arial"/>
          <w:b/>
          <w:sz w:val="20"/>
          <w:szCs w:val="20"/>
          <w:lang w:eastAsia="es-ES_tradnl"/>
        </w:rPr>
        <w:t>Mayo</w:t>
      </w:r>
      <w:r>
        <w:rPr>
          <w:rFonts w:ascii="Arial" w:eastAsia="Calibri" w:hAnsi="Arial" w:cs="Arial"/>
          <w:sz w:val="20"/>
          <w:szCs w:val="20"/>
          <w:lang w:eastAsia="es-ES_tradnl"/>
        </w:rPr>
        <w:t>:</w:t>
      </w:r>
      <w:r>
        <w:rPr>
          <w:rFonts w:ascii="Arial" w:eastAsia="Calibri" w:hAnsi="Arial" w:cs="Arial"/>
          <w:sz w:val="20"/>
          <w:szCs w:val="20"/>
          <w:lang w:eastAsia="es-ES_tradnl"/>
        </w:rPr>
        <w:tab/>
        <w:t>Lanzamiento del visualizador en modo 3D.</w:t>
      </w:r>
    </w:p>
    <w:p w:rsidR="003B00C7" w:rsidRDefault="003B00C7" w:rsidP="00884184">
      <w:pPr>
        <w:tabs>
          <w:tab w:val="left" w:pos="1276"/>
        </w:tabs>
        <w:spacing w:after="0" w:line="240" w:lineRule="auto"/>
        <w:ind w:left="1276" w:hanging="1276"/>
        <w:rPr>
          <w:rFonts w:ascii="Arial" w:eastAsia="Calibri" w:hAnsi="Arial" w:cs="Arial"/>
          <w:sz w:val="20"/>
          <w:szCs w:val="20"/>
          <w:lang w:eastAsia="es-ES_tradnl"/>
        </w:rPr>
      </w:pPr>
      <w:r w:rsidRPr="003B00C7">
        <w:rPr>
          <w:rFonts w:ascii="Arial" w:eastAsia="Calibri" w:hAnsi="Arial" w:cs="Arial"/>
          <w:b/>
          <w:sz w:val="20"/>
          <w:szCs w:val="20"/>
          <w:lang w:eastAsia="es-ES_tradnl"/>
        </w:rPr>
        <w:t>Julio</w:t>
      </w:r>
      <w:r>
        <w:rPr>
          <w:rFonts w:ascii="Arial" w:eastAsia="Calibri" w:hAnsi="Arial" w:cs="Arial"/>
          <w:sz w:val="20"/>
          <w:szCs w:val="20"/>
          <w:lang w:eastAsia="es-ES_tradnl"/>
        </w:rPr>
        <w:t>:</w:t>
      </w:r>
      <w:r>
        <w:rPr>
          <w:rFonts w:ascii="Arial" w:eastAsia="Calibri" w:hAnsi="Arial" w:cs="Arial"/>
          <w:sz w:val="20"/>
          <w:szCs w:val="20"/>
          <w:lang w:eastAsia="es-ES_tradnl"/>
        </w:rPr>
        <w:tab/>
        <w:t xml:space="preserve">Nuevas mejoras </w:t>
      </w:r>
      <w:r>
        <w:rPr>
          <w:rFonts w:ascii="Arial" w:eastAsia="Calibri" w:hAnsi="Arial" w:cs="Arial"/>
          <w:sz w:val="20"/>
          <w:szCs w:val="20"/>
          <w:lang w:eastAsia="es-ES_tradnl"/>
        </w:rPr>
        <w:t>del visualizador 2D</w:t>
      </w:r>
      <w:r>
        <w:rPr>
          <w:rFonts w:ascii="Arial" w:eastAsia="Calibri" w:hAnsi="Arial" w:cs="Arial"/>
          <w:sz w:val="20"/>
          <w:szCs w:val="20"/>
          <w:lang w:eastAsia="es-ES_tradnl"/>
        </w:rPr>
        <w:t xml:space="preserve">: búsquedas, impresión, </w:t>
      </w:r>
      <w:r w:rsidR="00884184">
        <w:rPr>
          <w:rFonts w:ascii="Arial" w:eastAsia="Calibri" w:hAnsi="Arial" w:cs="Arial"/>
          <w:sz w:val="20"/>
          <w:szCs w:val="20"/>
          <w:lang w:eastAsia="es-ES_tradnl"/>
        </w:rPr>
        <w:t>sistemas de referencia…</w:t>
      </w:r>
    </w:p>
    <w:p w:rsidR="00884184" w:rsidRDefault="00884184" w:rsidP="00884184">
      <w:pPr>
        <w:tabs>
          <w:tab w:val="left" w:pos="1276"/>
        </w:tabs>
        <w:spacing w:after="0" w:line="240" w:lineRule="auto"/>
        <w:ind w:left="1276" w:hanging="1276"/>
        <w:rPr>
          <w:rFonts w:ascii="Arial" w:eastAsia="Calibri" w:hAnsi="Arial" w:cs="Arial"/>
          <w:sz w:val="20"/>
          <w:szCs w:val="20"/>
          <w:lang w:eastAsia="es-ES_tradnl"/>
        </w:rPr>
      </w:pPr>
      <w:r>
        <w:rPr>
          <w:rFonts w:ascii="Arial" w:eastAsia="Calibri" w:hAnsi="Arial" w:cs="Arial"/>
          <w:b/>
          <w:sz w:val="20"/>
          <w:szCs w:val="20"/>
          <w:lang w:eastAsia="es-ES_tradnl"/>
        </w:rPr>
        <w:t>Agosto</w:t>
      </w:r>
      <w:r>
        <w:rPr>
          <w:rFonts w:ascii="Arial" w:eastAsia="Calibri" w:hAnsi="Arial" w:cs="Arial"/>
          <w:sz w:val="20"/>
          <w:szCs w:val="20"/>
          <w:lang w:eastAsia="es-ES_tradnl"/>
        </w:rPr>
        <w:t>:</w:t>
      </w:r>
      <w:r>
        <w:rPr>
          <w:rFonts w:ascii="Arial" w:eastAsia="Calibri" w:hAnsi="Arial" w:cs="Arial"/>
          <w:sz w:val="20"/>
          <w:szCs w:val="20"/>
          <w:lang w:eastAsia="es-ES_tradnl"/>
        </w:rPr>
        <w:tab/>
      </w:r>
      <w:r>
        <w:rPr>
          <w:rFonts w:ascii="Arial" w:eastAsia="Calibri" w:hAnsi="Arial" w:cs="Arial"/>
          <w:sz w:val="20"/>
          <w:szCs w:val="20"/>
          <w:lang w:eastAsia="es-ES_tradnl"/>
        </w:rPr>
        <w:t>Nueva versión de la API-SITNA</w:t>
      </w:r>
      <w:r>
        <w:rPr>
          <w:rFonts w:ascii="Arial" w:eastAsia="Calibri" w:hAnsi="Arial" w:cs="Arial"/>
          <w:sz w:val="20"/>
          <w:szCs w:val="20"/>
          <w:lang w:eastAsia="es-ES_tradnl"/>
        </w:rPr>
        <w:t xml:space="preserve">: multilingüismo, búsquedas y </w:t>
      </w:r>
      <w:proofErr w:type="spellStart"/>
      <w:r>
        <w:rPr>
          <w:rFonts w:ascii="Arial" w:eastAsia="Calibri" w:hAnsi="Arial" w:cs="Arial"/>
          <w:sz w:val="20"/>
          <w:szCs w:val="20"/>
          <w:lang w:eastAsia="es-ES_tradnl"/>
        </w:rPr>
        <w:t>clustering</w:t>
      </w:r>
      <w:proofErr w:type="spellEnd"/>
      <w:r>
        <w:rPr>
          <w:rFonts w:ascii="Arial" w:eastAsia="Calibri" w:hAnsi="Arial" w:cs="Arial"/>
          <w:sz w:val="20"/>
          <w:szCs w:val="20"/>
          <w:lang w:eastAsia="es-ES_tradnl"/>
        </w:rPr>
        <w:t xml:space="preserve"> de marcadores.</w:t>
      </w:r>
    </w:p>
    <w:p w:rsidR="00884184" w:rsidRPr="00884184" w:rsidRDefault="00884184" w:rsidP="00884184">
      <w:pPr>
        <w:tabs>
          <w:tab w:val="left" w:pos="1276"/>
        </w:tabs>
        <w:spacing w:after="0" w:line="240" w:lineRule="auto"/>
        <w:ind w:left="1276" w:hanging="1276"/>
        <w:rPr>
          <w:rFonts w:ascii="Arial" w:eastAsia="Calibri" w:hAnsi="Arial" w:cs="Arial"/>
          <w:sz w:val="20"/>
          <w:szCs w:val="20"/>
          <w:lang w:eastAsia="es-ES_tradnl"/>
        </w:rPr>
      </w:pPr>
      <w:r>
        <w:rPr>
          <w:rFonts w:ascii="Arial" w:eastAsia="Calibri" w:hAnsi="Arial" w:cs="Arial"/>
          <w:sz w:val="20"/>
          <w:szCs w:val="20"/>
          <w:lang w:eastAsia="es-ES_tradnl"/>
        </w:rPr>
        <w:tab/>
        <w:t>Herramienta del catálogo de Datos (publicación interna).</w:t>
      </w:r>
    </w:p>
    <w:p w:rsidR="00884184" w:rsidRDefault="00884184" w:rsidP="00884184">
      <w:pPr>
        <w:tabs>
          <w:tab w:val="left" w:pos="1276"/>
        </w:tabs>
        <w:spacing w:after="0" w:line="240" w:lineRule="auto"/>
        <w:ind w:left="1276" w:hanging="1276"/>
        <w:rPr>
          <w:rFonts w:ascii="Arial" w:eastAsia="Calibri" w:hAnsi="Arial" w:cs="Arial"/>
          <w:sz w:val="20"/>
          <w:szCs w:val="20"/>
          <w:lang w:eastAsia="es-ES_tradnl"/>
        </w:rPr>
      </w:pPr>
      <w:r>
        <w:rPr>
          <w:rFonts w:ascii="Arial" w:eastAsia="Calibri" w:hAnsi="Arial" w:cs="Arial"/>
          <w:b/>
          <w:sz w:val="20"/>
          <w:szCs w:val="20"/>
          <w:lang w:eastAsia="es-ES_tradnl"/>
        </w:rPr>
        <w:t>Octubre</w:t>
      </w:r>
      <w:r w:rsidRPr="00884184">
        <w:rPr>
          <w:rFonts w:ascii="Arial" w:eastAsia="Calibri" w:hAnsi="Arial" w:cs="Arial"/>
          <w:sz w:val="20"/>
          <w:szCs w:val="20"/>
          <w:lang w:eastAsia="es-ES_tradnl"/>
        </w:rPr>
        <w:t>:</w:t>
      </w:r>
      <w:r>
        <w:rPr>
          <w:rFonts w:ascii="Arial" w:eastAsia="Calibri" w:hAnsi="Arial" w:cs="Arial"/>
          <w:sz w:val="20"/>
          <w:szCs w:val="20"/>
          <w:lang w:eastAsia="es-ES_tradnl"/>
        </w:rPr>
        <w:tab/>
        <w:t>Mejoras del visualizador 3D: ubicación y tracking.</w:t>
      </w:r>
    </w:p>
    <w:p w:rsidR="00884184" w:rsidRDefault="00884184" w:rsidP="00884184">
      <w:pPr>
        <w:tabs>
          <w:tab w:val="left" w:pos="1276"/>
        </w:tabs>
        <w:spacing w:after="0" w:line="240" w:lineRule="auto"/>
        <w:ind w:left="1276" w:hanging="1276"/>
        <w:rPr>
          <w:rFonts w:ascii="Arial" w:eastAsia="Calibri" w:hAnsi="Arial" w:cs="Arial"/>
          <w:sz w:val="20"/>
          <w:szCs w:val="20"/>
          <w:lang w:eastAsia="es-ES_tradnl"/>
        </w:rPr>
      </w:pPr>
      <w:r w:rsidRPr="00884184">
        <w:rPr>
          <w:rFonts w:ascii="Arial" w:eastAsia="Calibri" w:hAnsi="Arial" w:cs="Arial"/>
          <w:sz w:val="20"/>
          <w:szCs w:val="20"/>
          <w:lang w:eastAsia="es-ES_tradnl"/>
        </w:rPr>
        <w:tab/>
        <w:t>Herramienta dibujar</w:t>
      </w:r>
      <w:r>
        <w:rPr>
          <w:rFonts w:ascii="Arial" w:eastAsia="Calibri" w:hAnsi="Arial" w:cs="Arial"/>
          <w:sz w:val="20"/>
          <w:szCs w:val="20"/>
          <w:lang w:eastAsia="es-ES_tradnl"/>
        </w:rPr>
        <w:t xml:space="preserve"> croquis en visualizador 2D.</w:t>
      </w:r>
    </w:p>
    <w:p w:rsidR="00884184" w:rsidRDefault="00884184" w:rsidP="00884184">
      <w:pPr>
        <w:tabs>
          <w:tab w:val="left" w:pos="1276"/>
        </w:tabs>
        <w:spacing w:after="0" w:line="240" w:lineRule="auto"/>
        <w:ind w:left="1276" w:hanging="1276"/>
        <w:rPr>
          <w:rFonts w:ascii="Arial" w:eastAsia="Calibri" w:hAnsi="Arial" w:cs="Arial"/>
          <w:sz w:val="20"/>
          <w:szCs w:val="20"/>
          <w:lang w:eastAsia="es-ES_tradnl"/>
        </w:rPr>
      </w:pPr>
      <w:r w:rsidRPr="00884184">
        <w:rPr>
          <w:rFonts w:ascii="Arial" w:eastAsia="Calibri" w:hAnsi="Arial" w:cs="Arial"/>
          <w:b/>
          <w:sz w:val="20"/>
          <w:szCs w:val="20"/>
          <w:lang w:eastAsia="es-ES_tradnl"/>
        </w:rPr>
        <w:t>Noviembre</w:t>
      </w:r>
      <w:r>
        <w:rPr>
          <w:rFonts w:ascii="Arial" w:eastAsia="Calibri" w:hAnsi="Arial" w:cs="Arial"/>
          <w:sz w:val="20"/>
          <w:szCs w:val="20"/>
          <w:lang w:eastAsia="es-ES_tradnl"/>
        </w:rPr>
        <w:t>:</w:t>
      </w:r>
      <w:r>
        <w:rPr>
          <w:rFonts w:ascii="Arial" w:eastAsia="Calibri" w:hAnsi="Arial" w:cs="Arial"/>
          <w:sz w:val="20"/>
          <w:szCs w:val="20"/>
          <w:lang w:eastAsia="es-ES_tradnl"/>
        </w:rPr>
        <w:tab/>
        <w:t>Nueva versión de la API-SITNA.</w:t>
      </w:r>
    </w:p>
    <w:p w:rsidR="00884184" w:rsidRDefault="00884184" w:rsidP="00884184">
      <w:pPr>
        <w:tabs>
          <w:tab w:val="left" w:pos="1276"/>
        </w:tabs>
        <w:spacing w:after="0" w:line="240" w:lineRule="auto"/>
        <w:ind w:left="1276" w:hanging="1276"/>
        <w:rPr>
          <w:rFonts w:ascii="Arial" w:eastAsia="Calibri" w:hAnsi="Arial" w:cs="Arial"/>
          <w:sz w:val="20"/>
          <w:szCs w:val="20"/>
          <w:lang w:eastAsia="es-ES_tradnl"/>
        </w:rPr>
      </w:pPr>
      <w:r>
        <w:rPr>
          <w:rFonts w:ascii="Arial" w:eastAsia="Calibri" w:hAnsi="Arial" w:cs="Arial"/>
          <w:b/>
          <w:sz w:val="20"/>
          <w:szCs w:val="20"/>
          <w:lang w:eastAsia="es-ES_tradnl"/>
        </w:rPr>
        <w:t>Diciembre</w:t>
      </w:r>
      <w:r w:rsidRPr="00884184">
        <w:rPr>
          <w:rFonts w:ascii="Arial" w:eastAsia="Calibri" w:hAnsi="Arial" w:cs="Arial"/>
          <w:sz w:val="20"/>
          <w:szCs w:val="20"/>
          <w:lang w:eastAsia="es-ES_tradnl"/>
        </w:rPr>
        <w:t>:</w:t>
      </w:r>
      <w:r w:rsidRPr="00884184">
        <w:rPr>
          <w:rFonts w:ascii="Arial" w:eastAsia="Calibri" w:hAnsi="Arial" w:cs="Arial"/>
          <w:sz w:val="20"/>
          <w:szCs w:val="20"/>
          <w:lang w:eastAsia="es-ES_tradnl"/>
        </w:rPr>
        <w:tab/>
      </w:r>
      <w:r>
        <w:rPr>
          <w:rFonts w:ascii="Arial" w:eastAsia="Calibri" w:hAnsi="Arial" w:cs="Arial"/>
          <w:sz w:val="20"/>
          <w:szCs w:val="20"/>
          <w:lang w:eastAsia="es-ES_tradnl"/>
        </w:rPr>
        <w:t>Compartir el mapa 3D.</w:t>
      </w:r>
    </w:p>
    <w:p w:rsidR="00884184" w:rsidRDefault="00884184" w:rsidP="00884184">
      <w:pPr>
        <w:tabs>
          <w:tab w:val="left" w:pos="1276"/>
        </w:tabs>
        <w:spacing w:after="0" w:line="240" w:lineRule="auto"/>
        <w:ind w:left="1276" w:hanging="1276"/>
        <w:rPr>
          <w:rFonts w:ascii="Arial" w:eastAsia="Calibri" w:hAnsi="Arial" w:cs="Arial"/>
          <w:sz w:val="20"/>
          <w:szCs w:val="20"/>
          <w:lang w:eastAsia="es-ES_tradnl"/>
        </w:rPr>
      </w:pPr>
      <w:r>
        <w:rPr>
          <w:rFonts w:ascii="Arial" w:eastAsia="Calibri" w:hAnsi="Arial" w:cs="Arial"/>
          <w:b/>
          <w:sz w:val="20"/>
          <w:szCs w:val="20"/>
          <w:lang w:eastAsia="es-ES_tradnl"/>
        </w:rPr>
        <w:t>Febrero/18</w:t>
      </w:r>
      <w:r>
        <w:rPr>
          <w:rFonts w:ascii="Arial" w:eastAsia="Calibri" w:hAnsi="Arial" w:cs="Arial"/>
          <w:sz w:val="20"/>
          <w:szCs w:val="20"/>
          <w:lang w:eastAsia="es-ES_tradnl"/>
        </w:rPr>
        <w:t>:</w:t>
      </w:r>
      <w:r>
        <w:rPr>
          <w:rFonts w:ascii="Arial" w:eastAsia="Calibri" w:hAnsi="Arial" w:cs="Arial"/>
          <w:sz w:val="20"/>
          <w:szCs w:val="20"/>
          <w:lang w:eastAsia="es-ES_tradnl"/>
        </w:rPr>
        <w:tab/>
      </w:r>
      <w:r>
        <w:rPr>
          <w:rFonts w:ascii="Arial" w:eastAsia="Calibri" w:hAnsi="Arial" w:cs="Arial"/>
          <w:sz w:val="20"/>
          <w:szCs w:val="20"/>
          <w:lang w:eastAsia="es-ES_tradnl"/>
        </w:rPr>
        <w:t xml:space="preserve">Nuevas mejoras del visualizador 2D: </w:t>
      </w:r>
      <w:r>
        <w:rPr>
          <w:rFonts w:ascii="Arial" w:eastAsia="Calibri" w:hAnsi="Arial" w:cs="Arial"/>
          <w:sz w:val="20"/>
          <w:szCs w:val="20"/>
          <w:lang w:eastAsia="es-ES_tradnl"/>
        </w:rPr>
        <w:t>toponimia y compartir mapa con vectores.</w:t>
      </w:r>
    </w:p>
    <w:p w:rsidR="00884184" w:rsidRPr="00884184" w:rsidRDefault="00884184" w:rsidP="00884184">
      <w:pPr>
        <w:tabs>
          <w:tab w:val="left" w:pos="1276"/>
        </w:tabs>
        <w:spacing w:after="0" w:line="240" w:lineRule="auto"/>
        <w:ind w:left="1276" w:hanging="1276"/>
        <w:rPr>
          <w:rFonts w:ascii="Arial" w:eastAsia="Calibri" w:hAnsi="Arial" w:cs="Arial"/>
          <w:sz w:val="20"/>
          <w:szCs w:val="20"/>
          <w:lang w:eastAsia="es-ES_tradnl"/>
        </w:rPr>
      </w:pPr>
      <w:r w:rsidRPr="00884184">
        <w:rPr>
          <w:rFonts w:ascii="Arial" w:eastAsia="Calibri" w:hAnsi="Arial" w:cs="Arial"/>
          <w:sz w:val="20"/>
          <w:szCs w:val="20"/>
          <w:lang w:eastAsia="es-ES_tradnl"/>
        </w:rPr>
        <w:tab/>
      </w:r>
      <w:r>
        <w:rPr>
          <w:rFonts w:ascii="Arial" w:eastAsia="Calibri" w:hAnsi="Arial" w:cs="Arial"/>
          <w:sz w:val="20"/>
          <w:szCs w:val="20"/>
          <w:lang w:eastAsia="es-ES_tradnl"/>
        </w:rPr>
        <w:t xml:space="preserve">API-SITNA: </w:t>
      </w:r>
      <w:proofErr w:type="spellStart"/>
      <w:r>
        <w:rPr>
          <w:rFonts w:ascii="Arial" w:eastAsia="Calibri" w:hAnsi="Arial" w:cs="Arial"/>
          <w:sz w:val="20"/>
          <w:szCs w:val="20"/>
          <w:lang w:eastAsia="es-ES_tradnl"/>
        </w:rPr>
        <w:t>iFRAME</w:t>
      </w:r>
      <w:proofErr w:type="spellEnd"/>
      <w:r>
        <w:rPr>
          <w:rFonts w:ascii="Arial" w:eastAsia="Calibri" w:hAnsi="Arial" w:cs="Arial"/>
          <w:sz w:val="20"/>
          <w:szCs w:val="20"/>
          <w:lang w:eastAsia="es-ES_tradnl"/>
        </w:rPr>
        <w:t xml:space="preserve"> ubicando municipios y parcelas como en el </w:t>
      </w:r>
      <w:proofErr w:type="spellStart"/>
      <w:r>
        <w:rPr>
          <w:rFonts w:ascii="Arial" w:eastAsia="Calibri" w:hAnsi="Arial" w:cs="Arial"/>
          <w:sz w:val="20"/>
          <w:szCs w:val="20"/>
          <w:lang w:eastAsia="es-ES_tradnl"/>
        </w:rPr>
        <w:t>Geoportal</w:t>
      </w:r>
      <w:proofErr w:type="spellEnd"/>
      <w:r>
        <w:rPr>
          <w:rFonts w:ascii="Arial" w:eastAsia="Calibri" w:hAnsi="Arial" w:cs="Arial"/>
          <w:sz w:val="20"/>
          <w:szCs w:val="20"/>
          <w:lang w:eastAsia="es-ES_tradnl"/>
        </w:rPr>
        <w:t>.</w:t>
      </w:r>
    </w:p>
    <w:p w:rsidR="003B00C7" w:rsidRDefault="003B00C7" w:rsidP="00067E69">
      <w:pPr>
        <w:spacing w:after="120" w:line="240" w:lineRule="auto"/>
        <w:rPr>
          <w:rFonts w:ascii="Arial" w:eastAsia="Calibri" w:hAnsi="Arial" w:cs="Arial"/>
          <w:sz w:val="20"/>
          <w:szCs w:val="20"/>
          <w:lang w:eastAsia="es-ES_tradnl"/>
        </w:rPr>
      </w:pPr>
    </w:p>
    <w:p w:rsidR="00067E69" w:rsidRPr="00067E69" w:rsidRDefault="003B00C7" w:rsidP="00067E69">
      <w:pPr>
        <w:spacing w:after="120" w:line="240" w:lineRule="auto"/>
        <w:rPr>
          <w:rFonts w:ascii="Arial" w:eastAsia="Calibri" w:hAnsi="Arial" w:cs="Arial"/>
          <w:sz w:val="20"/>
          <w:szCs w:val="20"/>
          <w:lang w:eastAsia="es-ES_tradnl"/>
        </w:rPr>
      </w:pPr>
      <w:r>
        <w:rPr>
          <w:rFonts w:ascii="Arial" w:eastAsia="Calibri" w:hAnsi="Arial" w:cs="Arial"/>
          <w:sz w:val="20"/>
          <w:szCs w:val="20"/>
          <w:lang w:eastAsia="es-ES_tradnl"/>
        </w:rPr>
        <w:t>El desglose de los trabajos es el siguiente:</w:t>
      </w:r>
    </w:p>
    <w:tbl>
      <w:tblPr>
        <w:tblW w:w="0" w:type="auto"/>
        <w:tblCellMar>
          <w:left w:w="0" w:type="dxa"/>
          <w:right w:w="0" w:type="dxa"/>
        </w:tblCellMar>
        <w:tblLook w:val="04A0" w:firstRow="1" w:lastRow="0" w:firstColumn="1" w:lastColumn="0" w:noHBand="0" w:noVBand="1"/>
      </w:tblPr>
      <w:tblGrid>
        <w:gridCol w:w="7054"/>
        <w:gridCol w:w="1617"/>
      </w:tblGrid>
      <w:tr w:rsidR="00067E69" w:rsidRPr="00067E69" w:rsidTr="00067E69">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 xml:space="preserve">Gestión y publicación del </w:t>
            </w:r>
            <w:r w:rsidR="00884184">
              <w:rPr>
                <w:rFonts w:ascii="Arial" w:eastAsia="Times New Roman" w:hAnsi="Arial" w:cs="Arial"/>
                <w:sz w:val="20"/>
                <w:szCs w:val="20"/>
                <w:lang w:eastAsia="es-ES_tradnl"/>
              </w:rPr>
              <w:t>C</w:t>
            </w:r>
            <w:r w:rsidRPr="00067E69">
              <w:rPr>
                <w:rFonts w:ascii="Arial" w:eastAsia="Times New Roman" w:hAnsi="Arial" w:cs="Arial"/>
                <w:sz w:val="20"/>
                <w:szCs w:val="20"/>
                <w:lang w:eastAsia="es-ES_tradnl"/>
              </w:rPr>
              <w:t>atálogo de Datos</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Diseño y puesta en marcha de la herramienta. Migración de la BBDD actual y frontal Web de acceso</w:t>
            </w:r>
          </w:p>
        </w:tc>
        <w:tc>
          <w:tcPr>
            <w:tcW w:w="16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150 h (máximo)</w:t>
            </w:r>
          </w:p>
        </w:tc>
      </w:tr>
    </w:tbl>
    <w:p w:rsidR="00067E69" w:rsidRPr="00067E69" w:rsidRDefault="003B00C7" w:rsidP="003B00C7">
      <w:pPr>
        <w:spacing w:after="0" w:line="240" w:lineRule="auto"/>
        <w:jc w:val="both"/>
        <w:rPr>
          <w:rFonts w:ascii="Arial" w:eastAsia="Calibri" w:hAnsi="Arial" w:cs="Arial"/>
          <w:sz w:val="20"/>
          <w:szCs w:val="20"/>
          <w:lang w:eastAsia="es-ES_tradnl"/>
        </w:rPr>
      </w:pPr>
      <w:r>
        <w:rPr>
          <w:rFonts w:ascii="Arial" w:eastAsia="Calibri" w:hAnsi="Arial" w:cs="Arial"/>
          <w:sz w:val="20"/>
          <w:szCs w:val="20"/>
          <w:lang w:eastAsia="es-ES_tradnl"/>
        </w:rPr>
        <w:t>P</w:t>
      </w:r>
      <w:r w:rsidR="00067E69" w:rsidRPr="00067E69">
        <w:rPr>
          <w:rFonts w:ascii="Arial" w:eastAsia="Calibri" w:hAnsi="Arial" w:cs="Arial"/>
          <w:sz w:val="20"/>
          <w:szCs w:val="20"/>
          <w:lang w:eastAsia="es-ES_tradnl"/>
        </w:rPr>
        <w:t xml:space="preserve">ermitirá poner orden </w:t>
      </w:r>
      <w:r>
        <w:rPr>
          <w:rFonts w:ascii="Arial" w:eastAsia="Calibri" w:hAnsi="Arial" w:cs="Arial"/>
          <w:sz w:val="20"/>
          <w:szCs w:val="20"/>
          <w:lang w:eastAsia="es-ES_tradnl"/>
        </w:rPr>
        <w:t xml:space="preserve">en SITNA </w:t>
      </w:r>
      <w:r w:rsidR="00067E69" w:rsidRPr="00067E69">
        <w:rPr>
          <w:rFonts w:ascii="Arial" w:eastAsia="Calibri" w:hAnsi="Arial" w:cs="Arial"/>
          <w:sz w:val="20"/>
          <w:szCs w:val="20"/>
          <w:lang w:eastAsia="es-ES_tradnl"/>
        </w:rPr>
        <w:t xml:space="preserve">por dentro para prestar en el futuro mejores servicios, entre ellos, las fechas previstas para las actualizaciones, explicaciones de los modelos de datos (qué es cada atributo y qué datos contiene), etc. cuyos servicios </w:t>
      </w:r>
      <w:r>
        <w:rPr>
          <w:rFonts w:ascii="Arial" w:eastAsia="Calibri" w:hAnsi="Arial" w:cs="Arial"/>
          <w:sz w:val="20"/>
          <w:szCs w:val="20"/>
          <w:lang w:eastAsia="es-ES_tradnl"/>
        </w:rPr>
        <w:t xml:space="preserve">se </w:t>
      </w:r>
      <w:r w:rsidR="00067E69" w:rsidRPr="00067E69">
        <w:rPr>
          <w:rFonts w:ascii="Arial" w:eastAsia="Calibri" w:hAnsi="Arial" w:cs="Arial"/>
          <w:sz w:val="20"/>
          <w:szCs w:val="20"/>
          <w:lang w:eastAsia="es-ES_tradnl"/>
        </w:rPr>
        <w:t>definir</w:t>
      </w:r>
      <w:r>
        <w:rPr>
          <w:rFonts w:ascii="Arial" w:eastAsia="Calibri" w:hAnsi="Arial" w:cs="Arial"/>
          <w:sz w:val="20"/>
          <w:szCs w:val="20"/>
          <w:lang w:eastAsia="es-ES_tradnl"/>
        </w:rPr>
        <w:t>án</w:t>
      </w:r>
      <w:r w:rsidR="00067E69" w:rsidRPr="00067E69">
        <w:rPr>
          <w:rFonts w:ascii="Arial" w:eastAsia="Calibri" w:hAnsi="Arial" w:cs="Arial"/>
          <w:sz w:val="20"/>
          <w:szCs w:val="20"/>
          <w:lang w:eastAsia="es-ES_tradnl"/>
        </w:rPr>
        <w:t xml:space="preserve"> en el futuro con </w:t>
      </w:r>
      <w:r w:rsidR="00884184">
        <w:rPr>
          <w:rFonts w:ascii="Arial" w:eastAsia="Calibri" w:hAnsi="Arial" w:cs="Arial"/>
          <w:sz w:val="20"/>
          <w:szCs w:val="20"/>
          <w:lang w:eastAsia="es-ES_tradnl"/>
        </w:rPr>
        <w:t>los</w:t>
      </w:r>
      <w:r w:rsidR="00884184" w:rsidRPr="00067E69">
        <w:rPr>
          <w:rFonts w:ascii="Arial" w:eastAsia="Calibri" w:hAnsi="Arial" w:cs="Arial"/>
          <w:sz w:val="20"/>
          <w:szCs w:val="20"/>
          <w:lang w:eastAsia="es-ES_tradnl"/>
        </w:rPr>
        <w:t xml:space="preserve"> usuario</w:t>
      </w:r>
      <w:r w:rsidR="00884184">
        <w:rPr>
          <w:rFonts w:ascii="Arial" w:eastAsia="Calibri" w:hAnsi="Arial" w:cs="Arial"/>
          <w:sz w:val="20"/>
          <w:szCs w:val="20"/>
          <w:lang w:eastAsia="es-ES_tradnl"/>
        </w:rPr>
        <w:t>s</w:t>
      </w:r>
      <w:r w:rsidR="00067E69" w:rsidRPr="00067E69">
        <w:rPr>
          <w:rFonts w:ascii="Arial" w:eastAsia="Calibri" w:hAnsi="Arial" w:cs="Arial"/>
          <w:sz w:val="20"/>
          <w:szCs w:val="20"/>
          <w:lang w:eastAsia="es-ES_tradnl"/>
        </w:rPr>
        <w:t>.</w:t>
      </w:r>
    </w:p>
    <w:p w:rsidR="00067E69" w:rsidRPr="00067E69" w:rsidRDefault="00067E69" w:rsidP="00067E69">
      <w:pPr>
        <w:spacing w:after="0" w:line="240" w:lineRule="auto"/>
        <w:rPr>
          <w:rFonts w:ascii="Arial" w:eastAsia="Calibri" w:hAnsi="Arial" w:cs="Arial"/>
          <w:b/>
          <w:bCs/>
          <w:sz w:val="20"/>
          <w:szCs w:val="20"/>
          <w:lang w:eastAsia="es-ES_tradnl"/>
        </w:rPr>
      </w:pPr>
    </w:p>
    <w:p w:rsidR="00067E69" w:rsidRPr="00067E69" w:rsidRDefault="00067E69" w:rsidP="00067E69">
      <w:pPr>
        <w:spacing w:after="0" w:line="240" w:lineRule="auto"/>
        <w:rPr>
          <w:rFonts w:ascii="Arial" w:eastAsia="Calibri" w:hAnsi="Arial" w:cs="Arial"/>
          <w:b/>
          <w:bCs/>
          <w:sz w:val="20"/>
          <w:szCs w:val="20"/>
          <w:lang w:eastAsia="es-ES_tradnl"/>
        </w:rPr>
      </w:pPr>
      <w:r w:rsidRPr="00067E69">
        <w:rPr>
          <w:rFonts w:ascii="Arial" w:eastAsia="Calibri" w:hAnsi="Arial" w:cs="Arial"/>
          <w:b/>
          <w:bCs/>
          <w:sz w:val="20"/>
          <w:szCs w:val="20"/>
          <w:lang w:eastAsia="es-ES_tradnl"/>
        </w:rPr>
        <w:t>Visor 3D</w:t>
      </w:r>
    </w:p>
    <w:tbl>
      <w:tblPr>
        <w:tblW w:w="0" w:type="auto"/>
        <w:tblInd w:w="-34" w:type="dxa"/>
        <w:tblCellMar>
          <w:left w:w="0" w:type="dxa"/>
          <w:right w:w="0" w:type="dxa"/>
        </w:tblCellMar>
        <w:tblLook w:val="04A0" w:firstRow="1" w:lastRow="0" w:firstColumn="1" w:lastColumn="0" w:noHBand="0" w:noVBand="1"/>
      </w:tblPr>
      <w:tblGrid>
        <w:gridCol w:w="7088"/>
        <w:gridCol w:w="1666"/>
      </w:tblGrid>
      <w:tr w:rsidR="00067E69" w:rsidRPr="00067E69" w:rsidTr="00067E69">
        <w:tc>
          <w:tcPr>
            <w:tcW w:w="7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Mejorar funcionalidades del visualizador 3D *</w:t>
            </w:r>
            <w:r w:rsidRPr="00067E69">
              <w:rPr>
                <w:rFonts w:ascii="Arial" w:eastAsia="Times New Roman" w:hAnsi="Arial" w:cs="Arial"/>
                <w:sz w:val="20"/>
                <w:szCs w:val="20"/>
                <w:vertAlign w:val="superscript"/>
                <w:lang w:eastAsia="es-ES_tradnl"/>
              </w:rPr>
              <w:t>1</w:t>
            </w:r>
            <w:r w:rsidRPr="00067E69">
              <w:rPr>
                <w:rFonts w:ascii="Arial" w:eastAsia="Times New Roman" w:hAnsi="Arial" w:cs="Arial"/>
                <w:sz w:val="20"/>
                <w:szCs w:val="20"/>
                <w:lang w:eastAsia="es-ES_tradnl"/>
              </w:rPr>
              <w:t>:</w:t>
            </w:r>
          </w:p>
          <w:p w:rsidR="00067E69" w:rsidRPr="00067E69" w:rsidRDefault="00067E69" w:rsidP="00067E69">
            <w:pPr>
              <w:numPr>
                <w:ilvl w:val="0"/>
                <w:numId w:val="6"/>
              </w:num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Pintar vectores en el mapa</w:t>
            </w:r>
          </w:p>
          <w:p w:rsidR="00067E69" w:rsidRPr="00067E69" w:rsidRDefault="00067E69" w:rsidP="00067E69">
            <w:pPr>
              <w:numPr>
                <w:ilvl w:val="0"/>
                <w:numId w:val="6"/>
              </w:num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Búsquedas</w:t>
            </w:r>
          </w:p>
          <w:p w:rsidR="00067E69" w:rsidRPr="00067E69" w:rsidRDefault="00067E69" w:rsidP="00067E69">
            <w:pPr>
              <w:numPr>
                <w:ilvl w:val="0"/>
                <w:numId w:val="6"/>
              </w:numPr>
              <w:spacing w:after="0" w:line="240" w:lineRule="auto"/>
              <w:rPr>
                <w:rFonts w:ascii="Arial" w:eastAsia="Calibri" w:hAnsi="Arial" w:cs="Arial"/>
                <w:sz w:val="20"/>
                <w:szCs w:val="20"/>
                <w:lang w:eastAsia="es-ES_tradnl"/>
              </w:rPr>
            </w:pPr>
            <w:proofErr w:type="spellStart"/>
            <w:r w:rsidRPr="00067E69">
              <w:rPr>
                <w:rFonts w:ascii="Arial" w:eastAsia="Calibri" w:hAnsi="Arial" w:cs="Arial"/>
                <w:sz w:val="20"/>
                <w:szCs w:val="20"/>
                <w:lang w:eastAsia="es-ES_tradnl"/>
              </w:rPr>
              <w:t>GetFeatureInfo</w:t>
            </w:r>
            <w:proofErr w:type="spellEnd"/>
            <w:r w:rsidRPr="00067E69">
              <w:rPr>
                <w:rFonts w:ascii="Arial" w:eastAsia="Calibri" w:hAnsi="Arial" w:cs="Arial"/>
                <w:sz w:val="20"/>
                <w:szCs w:val="20"/>
                <w:lang w:eastAsia="es-ES_tradnl"/>
              </w:rPr>
              <w:t xml:space="preserve"> (clicar y que presente el globo con los datos del objeto)</w:t>
            </w:r>
          </w:p>
          <w:p w:rsidR="00067E69" w:rsidRPr="00067E69" w:rsidRDefault="00067E69" w:rsidP="00067E69">
            <w:pPr>
              <w:numPr>
                <w:ilvl w:val="0"/>
                <w:numId w:val="6"/>
              </w:num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Ubicación (GPS)</w:t>
            </w:r>
          </w:p>
          <w:p w:rsidR="00067E69" w:rsidRPr="00067E69" w:rsidRDefault="00067E69" w:rsidP="00067E69">
            <w:pPr>
              <w:numPr>
                <w:ilvl w:val="0"/>
                <w:numId w:val="6"/>
              </w:num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Compartir</w:t>
            </w:r>
          </w:p>
          <w:p w:rsidR="00067E69" w:rsidRPr="00067E69" w:rsidRDefault="00067E69" w:rsidP="00067E69">
            <w:pPr>
              <w:numPr>
                <w:ilvl w:val="0"/>
                <w:numId w:val="6"/>
              </w:num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Ver coordenadas</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392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Combinar fuentes de MDT fuera de Navarra</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84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 xml:space="preserve">Tener un mapa de situación y crear y pintar </w:t>
            </w:r>
            <w:proofErr w:type="spellStart"/>
            <w:r w:rsidRPr="00067E69">
              <w:rPr>
                <w:rFonts w:ascii="Arial" w:eastAsia="Times New Roman" w:hAnsi="Arial" w:cs="Arial"/>
                <w:sz w:val="20"/>
                <w:szCs w:val="20"/>
                <w:lang w:eastAsia="es-ES_tradnl"/>
              </w:rPr>
              <w:t>tracks</w:t>
            </w:r>
            <w:proofErr w:type="spellEnd"/>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154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Visualizar datos 3D (edificios, viaductos y puentes)</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En espera *</w:t>
            </w:r>
            <w:r w:rsidRPr="00067E69">
              <w:rPr>
                <w:rFonts w:ascii="Arial" w:eastAsia="Calibri" w:hAnsi="Arial" w:cs="Arial"/>
                <w:sz w:val="20"/>
                <w:szCs w:val="20"/>
                <w:vertAlign w:val="superscript"/>
                <w:lang w:eastAsia="es-ES_tradnl"/>
              </w:rPr>
              <w:t>2</w:t>
            </w:r>
          </w:p>
        </w:tc>
      </w:tr>
    </w:tbl>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*1: Incorporamos al 3D funcionalidades básicas del 2D. Aunque se tratará del mismo visualizador, hay funciones que es necesario habilitar en el 3D para no obligar a estar cambiando entre la vista panorámica (3D) y la ortogonal (2D).</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*2: Cuestiones técnicas recomiendan esperar a la publicación de componentes con los que trabajamos, que pueden hacer esto más fácil. Sintiéndolo mucho, quedará para 2018.</w:t>
      </w:r>
    </w:p>
    <w:p w:rsidR="00067E69" w:rsidRPr="00067E69" w:rsidRDefault="00067E69" w:rsidP="00067E69">
      <w:pPr>
        <w:spacing w:after="0" w:line="240" w:lineRule="auto"/>
        <w:rPr>
          <w:rFonts w:ascii="Arial" w:eastAsia="Calibri" w:hAnsi="Arial" w:cs="Arial"/>
          <w:b/>
          <w:bCs/>
          <w:sz w:val="20"/>
          <w:szCs w:val="20"/>
          <w:lang w:eastAsia="es-ES_tradnl"/>
        </w:rPr>
      </w:pPr>
    </w:p>
    <w:p w:rsidR="00067E69" w:rsidRPr="00067E69" w:rsidRDefault="00067E69" w:rsidP="00067E69">
      <w:pPr>
        <w:spacing w:after="0" w:line="240" w:lineRule="auto"/>
        <w:rPr>
          <w:rFonts w:ascii="Arial" w:eastAsia="Calibri" w:hAnsi="Arial" w:cs="Arial"/>
          <w:b/>
          <w:bCs/>
          <w:sz w:val="20"/>
          <w:szCs w:val="20"/>
          <w:lang w:eastAsia="es-ES_tradnl"/>
        </w:rPr>
      </w:pPr>
      <w:r w:rsidRPr="00067E69">
        <w:rPr>
          <w:rFonts w:ascii="Arial" w:eastAsia="Calibri" w:hAnsi="Arial" w:cs="Arial"/>
          <w:b/>
          <w:bCs/>
          <w:sz w:val="20"/>
          <w:szCs w:val="20"/>
          <w:lang w:eastAsia="es-ES_tradnl"/>
        </w:rPr>
        <w:t>Visor 2D</w:t>
      </w:r>
    </w:p>
    <w:tbl>
      <w:tblPr>
        <w:tblW w:w="0" w:type="auto"/>
        <w:tblInd w:w="-34" w:type="dxa"/>
        <w:tblCellMar>
          <w:left w:w="0" w:type="dxa"/>
          <w:right w:w="0" w:type="dxa"/>
        </w:tblCellMar>
        <w:tblLook w:val="04A0" w:firstRow="1" w:lastRow="0" w:firstColumn="1" w:lastColumn="0" w:noHBand="0" w:noVBand="1"/>
      </w:tblPr>
      <w:tblGrid>
        <w:gridCol w:w="7088"/>
        <w:gridCol w:w="1666"/>
      </w:tblGrid>
      <w:tr w:rsidR="00067E69" w:rsidRPr="00067E69" w:rsidTr="00067E69">
        <w:tc>
          <w:tcPr>
            <w:tcW w:w="7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Altitudes y perfiles con MDT*</w:t>
            </w:r>
            <w:r w:rsidRPr="00067E69">
              <w:rPr>
                <w:rFonts w:ascii="Arial" w:eastAsia="Times New Roman" w:hAnsi="Arial" w:cs="Arial"/>
                <w:sz w:val="20"/>
                <w:szCs w:val="20"/>
                <w:vertAlign w:val="superscript"/>
                <w:lang w:eastAsia="es-ES_tradnl"/>
              </w:rPr>
              <w:t>3</w:t>
            </w:r>
            <w:r w:rsidRPr="00067E69">
              <w:rPr>
                <w:rFonts w:ascii="Arial" w:eastAsia="Times New Roman" w:hAnsi="Arial" w:cs="Arial"/>
                <w:sz w:val="20"/>
                <w:szCs w:val="20"/>
                <w:lang w:eastAsia="es-ES_tradnl"/>
              </w:rPr>
              <w:t>:</w:t>
            </w:r>
          </w:p>
          <w:p w:rsidR="00067E69" w:rsidRPr="00067E69" w:rsidRDefault="00067E69" w:rsidP="00067E69">
            <w:pPr>
              <w:numPr>
                <w:ilvl w:val="0"/>
                <w:numId w:val="7"/>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consultar altitud de un punto</w:t>
            </w:r>
          </w:p>
          <w:p w:rsidR="00067E69" w:rsidRPr="00067E69" w:rsidRDefault="00067E69" w:rsidP="00067E69">
            <w:pPr>
              <w:numPr>
                <w:ilvl w:val="0"/>
                <w:numId w:val="7"/>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 xml:space="preserve">obtener perfiles de un </w:t>
            </w:r>
            <w:proofErr w:type="spellStart"/>
            <w:r w:rsidRPr="00067E69">
              <w:rPr>
                <w:rFonts w:ascii="Arial" w:eastAsia="Times New Roman" w:hAnsi="Arial" w:cs="Arial"/>
                <w:sz w:val="20"/>
                <w:szCs w:val="20"/>
                <w:lang w:eastAsia="es-ES_tradnl"/>
              </w:rPr>
              <w:t>track</w:t>
            </w:r>
            <w:proofErr w:type="spellEnd"/>
            <w:r w:rsidRPr="00067E69">
              <w:rPr>
                <w:rFonts w:ascii="Arial" w:eastAsia="Times New Roman" w:hAnsi="Arial" w:cs="Arial"/>
                <w:sz w:val="20"/>
                <w:szCs w:val="20"/>
                <w:lang w:eastAsia="es-ES_tradnl"/>
              </w:rPr>
              <w:t xml:space="preserve"> o de una línea dibujada</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53 h</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Pendiente WPS</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Trabajar en otros sistemas geodésicos</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140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Mejorar búsquedas (carretera-</w:t>
            </w:r>
            <w:proofErr w:type="spellStart"/>
            <w:r w:rsidRPr="00067E69">
              <w:rPr>
                <w:rFonts w:ascii="Arial" w:eastAsia="Times New Roman" w:hAnsi="Arial" w:cs="Arial"/>
                <w:sz w:val="20"/>
                <w:szCs w:val="20"/>
                <w:lang w:eastAsia="es-ES_tradnl"/>
              </w:rPr>
              <w:t>pk</w:t>
            </w:r>
            <w:proofErr w:type="spellEnd"/>
            <w:r w:rsidRPr="00067E69">
              <w:rPr>
                <w:rFonts w:ascii="Arial" w:eastAsia="Times New Roman" w:hAnsi="Arial" w:cs="Arial"/>
                <w:sz w:val="20"/>
                <w:szCs w:val="20"/>
                <w:lang w:eastAsia="es-ES_tradnl"/>
              </w:rPr>
              <w:t xml:space="preserve"> y topónimos)</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91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Imprimir a PDF y PNG *</w:t>
            </w:r>
            <w:r w:rsidRPr="00067E69">
              <w:rPr>
                <w:rFonts w:ascii="Arial" w:eastAsia="Times New Roman" w:hAnsi="Arial" w:cs="Arial"/>
                <w:sz w:val="20"/>
                <w:szCs w:val="20"/>
                <w:vertAlign w:val="superscript"/>
                <w:lang w:eastAsia="es-ES_tradnl"/>
              </w:rPr>
              <w:t>4</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42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Compartir mapa con vectores, resultado de consulta, búsqueda o ruta cargada *</w:t>
            </w:r>
            <w:r w:rsidRPr="00067E69">
              <w:rPr>
                <w:rFonts w:ascii="Arial" w:eastAsia="Times New Roman" w:hAnsi="Arial" w:cs="Arial"/>
                <w:sz w:val="20"/>
                <w:szCs w:val="20"/>
                <w:vertAlign w:val="superscript"/>
                <w:lang w:eastAsia="es-ES_tradnl"/>
              </w:rPr>
              <w:t>5</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63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 xml:space="preserve">Cambiar “medir” por “dibujar”.  y ofrecer los mismos servicios. Se </w:t>
            </w:r>
            <w:r w:rsidRPr="00067E69">
              <w:rPr>
                <w:rFonts w:ascii="Arial" w:eastAsia="Times New Roman" w:hAnsi="Arial" w:cs="Arial"/>
                <w:sz w:val="20"/>
                <w:szCs w:val="20"/>
                <w:lang w:eastAsia="es-ES_tradnl"/>
              </w:rPr>
              <w:lastRenderedPageBreak/>
              <w:t>amplían los tipos a geometrías de tipo punto. *6</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lastRenderedPageBreak/>
              <w:t>70 h</w:t>
            </w:r>
          </w:p>
        </w:tc>
      </w:tr>
    </w:tbl>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lastRenderedPageBreak/>
        <w:t>*3: Solo haremos la primera. El servicio WPS es más complejo y avanzaremos en ello pero sin acabar de desarrollarlo.</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*4 Muy demandado por usuarios internos (PNG) y externos (PDF).</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*5 Complementa a funcionalidades de 2016 (pendientes aún de publicar):</w:t>
      </w:r>
    </w:p>
    <w:p w:rsidR="00067E69" w:rsidRPr="00067E69" w:rsidRDefault="00067E69" w:rsidP="00067E69">
      <w:pPr>
        <w:numPr>
          <w:ilvl w:val="0"/>
          <w:numId w:val="8"/>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Compartir (enlazar) al objeto seleccionado desde el bocadillo.</w:t>
      </w:r>
    </w:p>
    <w:p w:rsidR="00067E69" w:rsidRPr="00067E69" w:rsidRDefault="00067E69" w:rsidP="00067E69">
      <w:pPr>
        <w:numPr>
          <w:ilvl w:val="0"/>
          <w:numId w:val="8"/>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Descargar el objeto seleccionado desde el bocadillo.</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*6 Consiste en ofrecer los mismos servicios: cálculo de longitudes y áreas, más la posibilidad de descargar e imprimir los objetos dibujados (no se trata de transformarlo en un digitalizador, pero si en ayudar a hacer croquis). Muy demandado por usuarios externos.</w:t>
      </w:r>
    </w:p>
    <w:p w:rsidR="00067E69" w:rsidRPr="00067E69" w:rsidRDefault="00067E69" w:rsidP="00067E69">
      <w:pPr>
        <w:spacing w:after="0" w:line="240" w:lineRule="auto"/>
        <w:rPr>
          <w:rFonts w:ascii="Arial" w:eastAsia="Calibri" w:hAnsi="Arial" w:cs="Arial"/>
          <w:b/>
          <w:bCs/>
          <w:sz w:val="20"/>
          <w:szCs w:val="20"/>
          <w:lang w:eastAsia="es-ES_tradnl"/>
        </w:rPr>
      </w:pPr>
    </w:p>
    <w:p w:rsidR="00067E69" w:rsidRPr="00067E69" w:rsidRDefault="00067E69" w:rsidP="00067E69">
      <w:pPr>
        <w:spacing w:after="0" w:line="240" w:lineRule="auto"/>
        <w:rPr>
          <w:rFonts w:ascii="Arial" w:eastAsia="Calibri" w:hAnsi="Arial" w:cs="Arial"/>
          <w:b/>
          <w:bCs/>
          <w:sz w:val="20"/>
          <w:szCs w:val="20"/>
          <w:lang w:eastAsia="es-ES_tradnl"/>
        </w:rPr>
      </w:pPr>
      <w:r w:rsidRPr="00067E69">
        <w:rPr>
          <w:rFonts w:ascii="Arial" w:eastAsia="Calibri" w:hAnsi="Arial" w:cs="Arial"/>
          <w:b/>
          <w:bCs/>
          <w:sz w:val="20"/>
          <w:szCs w:val="20"/>
          <w:lang w:eastAsia="es-ES_tradnl"/>
        </w:rPr>
        <w:t>API-SITNA</w:t>
      </w:r>
    </w:p>
    <w:p w:rsidR="00067E69" w:rsidRPr="00067E69" w:rsidRDefault="00067E69" w:rsidP="00067E69">
      <w:pPr>
        <w:spacing w:after="12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 xml:space="preserve">La API (interfaz de programación de aplicaciones, del inglés </w:t>
      </w:r>
      <w:proofErr w:type="spellStart"/>
      <w:r w:rsidRPr="00067E69">
        <w:rPr>
          <w:rFonts w:ascii="Arial" w:eastAsia="Calibri" w:hAnsi="Arial" w:cs="Arial"/>
          <w:sz w:val="20"/>
          <w:szCs w:val="20"/>
          <w:lang w:eastAsia="es-ES_tradnl"/>
        </w:rPr>
        <w:t>Application</w:t>
      </w:r>
      <w:proofErr w:type="spellEnd"/>
      <w:r w:rsidRPr="00067E69">
        <w:rPr>
          <w:rFonts w:ascii="Arial" w:eastAsia="Calibri" w:hAnsi="Arial" w:cs="Arial"/>
          <w:sz w:val="20"/>
          <w:szCs w:val="20"/>
          <w:lang w:eastAsia="es-ES_tradnl"/>
        </w:rPr>
        <w:t xml:space="preserve"> </w:t>
      </w:r>
      <w:proofErr w:type="spellStart"/>
      <w:r w:rsidRPr="00067E69">
        <w:rPr>
          <w:rFonts w:ascii="Arial" w:eastAsia="Calibri" w:hAnsi="Arial" w:cs="Arial"/>
          <w:sz w:val="20"/>
          <w:szCs w:val="20"/>
          <w:lang w:eastAsia="es-ES_tradnl"/>
        </w:rPr>
        <w:t>Programming</w:t>
      </w:r>
      <w:proofErr w:type="spellEnd"/>
      <w:r w:rsidRPr="00067E69">
        <w:rPr>
          <w:rFonts w:ascii="Arial" w:eastAsia="Calibri" w:hAnsi="Arial" w:cs="Arial"/>
          <w:sz w:val="20"/>
          <w:szCs w:val="20"/>
          <w:lang w:eastAsia="es-ES_tradnl"/>
        </w:rPr>
        <w:t xml:space="preserve"> Interface) es un conjunto de subrutinas, funciones y procedimientos  que permite incluir en páginas y aplicaciones web un visor de mapas interactivo y así representar información geográfica de IDENA u otras IDE, sin que el programador tenga que saber de sistemas de información geográfica ni de los estándares internacionales. Además, permite presentar información propia (ahora en KML) junto con los datos oficiales.</w:t>
      </w:r>
    </w:p>
    <w:p w:rsidR="00067E69" w:rsidRPr="00067E69" w:rsidRDefault="00067E69" w:rsidP="00067E69">
      <w:pPr>
        <w:spacing w:after="12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En 2015-2016 el visualizador de IDENA ha implementado numerosas novedades, algunas de las cuales se hace imprescindible trasladar a la API. No hay que programarlas de nuevo, sino solo adecuar en la API lo que ya hace su “hermana”.</w:t>
      </w:r>
    </w:p>
    <w:tbl>
      <w:tblPr>
        <w:tblW w:w="0" w:type="auto"/>
        <w:tblInd w:w="-34" w:type="dxa"/>
        <w:tblCellMar>
          <w:left w:w="0" w:type="dxa"/>
          <w:right w:w="0" w:type="dxa"/>
        </w:tblCellMar>
        <w:tblLook w:val="04A0" w:firstRow="1" w:lastRow="0" w:firstColumn="1" w:lastColumn="0" w:noHBand="0" w:noVBand="1"/>
      </w:tblPr>
      <w:tblGrid>
        <w:gridCol w:w="7088"/>
        <w:gridCol w:w="1666"/>
      </w:tblGrid>
      <w:tr w:rsidR="00067E69" w:rsidRPr="00067E69" w:rsidTr="00067E69">
        <w:tc>
          <w:tcPr>
            <w:tcW w:w="7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Multilingüismo</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42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Búsqueda de vías y portales y parcelas catastrales *</w:t>
            </w:r>
            <w:r w:rsidRPr="00067E69">
              <w:rPr>
                <w:rFonts w:ascii="Arial" w:eastAsia="Times New Roman" w:hAnsi="Arial" w:cs="Arial"/>
                <w:sz w:val="20"/>
                <w:szCs w:val="20"/>
                <w:vertAlign w:val="superscript"/>
                <w:lang w:eastAsia="es-ES_tradnl"/>
              </w:rPr>
              <w:t>7</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49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Imprimir (a PDF como IDENA) *</w:t>
            </w:r>
            <w:r w:rsidRPr="00067E69">
              <w:rPr>
                <w:rFonts w:ascii="Arial" w:eastAsia="Times New Roman" w:hAnsi="Arial" w:cs="Arial"/>
                <w:sz w:val="20"/>
                <w:szCs w:val="20"/>
                <w:vertAlign w:val="superscript"/>
                <w:lang w:eastAsia="es-ES_tradnl"/>
              </w:rPr>
              <w:t>8</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21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Cambio “capas de trabajo” por “capas cargadas” para permitir transparencia</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21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Añadir mapas</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28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Cargar otros formatos vectoriales (además de KML)</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21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r w:rsidRPr="00067E69">
              <w:rPr>
                <w:rFonts w:ascii="Arial" w:eastAsia="Times New Roman" w:hAnsi="Arial" w:cs="Arial"/>
                <w:sz w:val="20"/>
                <w:szCs w:val="20"/>
                <w:lang w:eastAsia="es-ES_tradnl"/>
              </w:rPr>
              <w:t>Eliminar capas*</w:t>
            </w:r>
            <w:r w:rsidRPr="00067E69">
              <w:rPr>
                <w:rFonts w:ascii="Arial" w:eastAsia="Times New Roman" w:hAnsi="Arial" w:cs="Arial"/>
                <w:sz w:val="20"/>
                <w:szCs w:val="20"/>
                <w:vertAlign w:val="superscript"/>
                <w:lang w:eastAsia="es-ES_tradnl"/>
              </w:rPr>
              <w:t>9</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En espera</w:t>
            </w:r>
          </w:p>
        </w:tc>
      </w:tr>
      <w:tr w:rsidR="00067E69" w:rsidRPr="00067E69" w:rsidTr="00067E69">
        <w:tc>
          <w:tcPr>
            <w:tcW w:w="87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Nuevas funcionalidades:</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proofErr w:type="spellStart"/>
            <w:r w:rsidRPr="00067E69">
              <w:rPr>
                <w:rFonts w:ascii="Arial" w:eastAsia="Times New Roman" w:hAnsi="Arial" w:cs="Arial"/>
                <w:sz w:val="20"/>
                <w:szCs w:val="20"/>
                <w:lang w:eastAsia="es-ES_tradnl"/>
              </w:rPr>
              <w:t>Clustering</w:t>
            </w:r>
            <w:proofErr w:type="spellEnd"/>
            <w:r w:rsidRPr="00067E69">
              <w:rPr>
                <w:rFonts w:ascii="Arial" w:eastAsia="Times New Roman" w:hAnsi="Arial" w:cs="Arial"/>
                <w:sz w:val="20"/>
                <w:szCs w:val="20"/>
                <w:lang w:eastAsia="es-ES_tradnl"/>
              </w:rPr>
              <w:t xml:space="preserve"> de marcadores*</w:t>
            </w:r>
            <w:r w:rsidRPr="00067E69">
              <w:rPr>
                <w:rFonts w:ascii="Arial" w:eastAsia="Times New Roman" w:hAnsi="Arial" w:cs="Arial"/>
                <w:sz w:val="20"/>
                <w:szCs w:val="20"/>
                <w:vertAlign w:val="superscript"/>
                <w:lang w:eastAsia="es-ES_tradnl"/>
              </w:rPr>
              <w:t>11</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42 h</w:t>
            </w:r>
          </w:p>
        </w:tc>
      </w:tr>
      <w:tr w:rsidR="00067E69" w:rsidRPr="00067E69" w:rsidTr="00067E69">
        <w:tc>
          <w:tcPr>
            <w:tcW w:w="7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7E69" w:rsidRPr="00067E69" w:rsidRDefault="00067E69" w:rsidP="00067E69">
            <w:pPr>
              <w:numPr>
                <w:ilvl w:val="0"/>
                <w:numId w:val="5"/>
              </w:numPr>
              <w:spacing w:after="0" w:line="240" w:lineRule="auto"/>
              <w:rPr>
                <w:rFonts w:ascii="Arial" w:eastAsia="Times New Roman" w:hAnsi="Arial" w:cs="Arial"/>
                <w:sz w:val="20"/>
                <w:szCs w:val="20"/>
                <w:lang w:eastAsia="es-ES_tradnl"/>
              </w:rPr>
            </w:pPr>
            <w:proofErr w:type="spellStart"/>
            <w:r w:rsidRPr="00067E69">
              <w:rPr>
                <w:rFonts w:ascii="Arial" w:eastAsia="Times New Roman" w:hAnsi="Arial" w:cs="Arial"/>
                <w:sz w:val="20"/>
                <w:szCs w:val="20"/>
                <w:lang w:eastAsia="es-ES_tradnl"/>
              </w:rPr>
              <w:t>iFRAME</w:t>
            </w:r>
            <w:proofErr w:type="spellEnd"/>
            <w:r w:rsidRPr="00067E69">
              <w:rPr>
                <w:rFonts w:ascii="Arial" w:eastAsia="Times New Roman" w:hAnsi="Arial" w:cs="Arial"/>
                <w:sz w:val="20"/>
                <w:szCs w:val="20"/>
                <w:lang w:eastAsia="es-ES_tradnl"/>
              </w:rPr>
              <w:t xml:space="preserve"> ubicando municipios y parcelas como los del </w:t>
            </w:r>
            <w:proofErr w:type="spellStart"/>
            <w:r w:rsidRPr="00067E69">
              <w:rPr>
                <w:rFonts w:ascii="Arial" w:eastAsia="Times New Roman" w:hAnsi="Arial" w:cs="Arial"/>
                <w:sz w:val="20"/>
                <w:szCs w:val="20"/>
                <w:lang w:eastAsia="es-ES_tradnl"/>
              </w:rPr>
              <w:t>Geoportal</w:t>
            </w:r>
            <w:proofErr w:type="spellEnd"/>
            <w:r w:rsidRPr="00067E69">
              <w:rPr>
                <w:rFonts w:ascii="Arial" w:eastAsia="Times New Roman" w:hAnsi="Arial" w:cs="Arial"/>
                <w:sz w:val="20"/>
                <w:szCs w:val="20"/>
                <w:lang w:eastAsia="es-ES_tradnl"/>
              </w:rPr>
              <w:t>*</w:t>
            </w:r>
            <w:r w:rsidRPr="00067E69">
              <w:rPr>
                <w:rFonts w:ascii="Arial" w:eastAsia="Times New Roman" w:hAnsi="Arial" w:cs="Arial"/>
                <w:sz w:val="20"/>
                <w:szCs w:val="20"/>
                <w:vertAlign w:val="superscript"/>
                <w:lang w:eastAsia="es-ES_tradnl"/>
              </w:rPr>
              <w:t>12</w:t>
            </w:r>
          </w:p>
        </w:tc>
        <w:tc>
          <w:tcPr>
            <w:tcW w:w="16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35 h</w:t>
            </w:r>
          </w:p>
        </w:tc>
      </w:tr>
    </w:tbl>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*7 Estimado sólo en el control de usuario (</w:t>
      </w:r>
      <w:proofErr w:type="spellStart"/>
      <w:r w:rsidRPr="00067E69">
        <w:rPr>
          <w:rFonts w:ascii="Arial" w:eastAsia="Calibri" w:hAnsi="Arial" w:cs="Arial"/>
          <w:sz w:val="20"/>
          <w:szCs w:val="20"/>
          <w:lang w:eastAsia="es-ES_tradnl"/>
        </w:rPr>
        <w:t>widget</w:t>
      </w:r>
      <w:proofErr w:type="spellEnd"/>
      <w:r w:rsidRPr="00067E69">
        <w:rPr>
          <w:rFonts w:ascii="Arial" w:eastAsia="Calibri" w:hAnsi="Arial" w:cs="Arial"/>
          <w:sz w:val="20"/>
          <w:szCs w:val="20"/>
          <w:lang w:eastAsia="es-ES_tradnl"/>
        </w:rPr>
        <w:t>*</w:t>
      </w:r>
      <w:r w:rsidRPr="00067E69">
        <w:rPr>
          <w:rFonts w:ascii="Arial" w:eastAsia="Calibri" w:hAnsi="Arial" w:cs="Arial"/>
          <w:sz w:val="20"/>
          <w:szCs w:val="20"/>
          <w:vertAlign w:val="superscript"/>
          <w:lang w:eastAsia="es-ES_tradnl"/>
        </w:rPr>
        <w:t>10</w:t>
      </w:r>
      <w:r w:rsidRPr="00067E69">
        <w:rPr>
          <w:rFonts w:ascii="Arial" w:eastAsia="Calibri" w:hAnsi="Arial" w:cs="Arial"/>
          <w:sz w:val="20"/>
          <w:szCs w:val="20"/>
          <w:lang w:eastAsia="es-ES_tradnl"/>
        </w:rPr>
        <w:t>), no incluye métodos para estas búsquedas por código, que suponen incremento del 100%.</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*8 Estimado solo a PDF. PNG requiere el control de descargas, viable pero sin estimar.</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*9 No resultó valorado, queda pendiente si acaso de nueva valoración para 2018.</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 xml:space="preserve">*10 </w:t>
      </w:r>
      <w:proofErr w:type="spellStart"/>
      <w:r w:rsidRPr="00067E69">
        <w:rPr>
          <w:rFonts w:ascii="Arial" w:eastAsia="Calibri" w:hAnsi="Arial" w:cs="Arial"/>
          <w:sz w:val="20"/>
          <w:szCs w:val="20"/>
          <w:lang w:eastAsia="es-ES_tradnl"/>
        </w:rPr>
        <w:t>Widget</w:t>
      </w:r>
      <w:proofErr w:type="spellEnd"/>
      <w:r w:rsidRPr="00067E69">
        <w:rPr>
          <w:rFonts w:ascii="Arial" w:eastAsia="Calibri" w:hAnsi="Arial" w:cs="Arial"/>
          <w:sz w:val="20"/>
          <w:szCs w:val="20"/>
          <w:lang w:eastAsia="es-ES_tradnl"/>
        </w:rPr>
        <w:t>, es una pequeña aplicación o programa que es ejecutado para añadir nuevas funcionalidades. Normalmente se conciben para que el programador decida si lo implementa en una aplicación más grande o no.</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 xml:space="preserve">*11 </w:t>
      </w:r>
      <w:proofErr w:type="spellStart"/>
      <w:r w:rsidRPr="00067E69">
        <w:rPr>
          <w:rFonts w:ascii="Arial" w:eastAsia="Calibri" w:hAnsi="Arial" w:cs="Arial"/>
          <w:sz w:val="20"/>
          <w:szCs w:val="20"/>
          <w:lang w:eastAsia="es-ES_tradnl"/>
        </w:rPr>
        <w:t>Clustering</w:t>
      </w:r>
      <w:proofErr w:type="spellEnd"/>
      <w:r w:rsidRPr="00067E69">
        <w:rPr>
          <w:rFonts w:ascii="Arial" w:eastAsia="Calibri" w:hAnsi="Arial" w:cs="Arial"/>
          <w:sz w:val="20"/>
          <w:szCs w:val="20"/>
          <w:lang w:eastAsia="es-ES_tradnl"/>
        </w:rPr>
        <w:t xml:space="preserve"> es una técnica de agrupamientos de objetos próximos entre sí. La técnica la utiliza Google cuando hay puntos singulares, fotografías, etc. próximos que solo se despliegan individualmente cuando la escala permite su visualización o al clicar el propio </w:t>
      </w:r>
      <w:proofErr w:type="spellStart"/>
      <w:r w:rsidRPr="00067E69">
        <w:rPr>
          <w:rFonts w:ascii="Arial" w:eastAsia="Calibri" w:hAnsi="Arial" w:cs="Arial"/>
          <w:sz w:val="20"/>
          <w:szCs w:val="20"/>
          <w:lang w:eastAsia="es-ES_tradnl"/>
        </w:rPr>
        <w:t>cluster</w:t>
      </w:r>
      <w:proofErr w:type="spellEnd"/>
      <w:r w:rsidRPr="00067E69">
        <w:rPr>
          <w:rFonts w:ascii="Arial" w:eastAsia="Calibri" w:hAnsi="Arial" w:cs="Arial"/>
          <w:sz w:val="20"/>
          <w:szCs w:val="20"/>
          <w:lang w:eastAsia="es-ES_tradnl"/>
        </w:rPr>
        <w:t>.</w:t>
      </w:r>
    </w:p>
    <w:p w:rsidR="00067E69" w:rsidRPr="00067E69" w:rsidRDefault="00067E69" w:rsidP="00067E69">
      <w:pPr>
        <w:spacing w:after="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 xml:space="preserve">*12 </w:t>
      </w:r>
      <w:proofErr w:type="spellStart"/>
      <w:r w:rsidRPr="00067E69">
        <w:rPr>
          <w:rFonts w:ascii="Arial" w:eastAsia="Calibri" w:hAnsi="Arial" w:cs="Arial"/>
          <w:sz w:val="20"/>
          <w:szCs w:val="20"/>
          <w:lang w:eastAsia="es-ES_tradnl"/>
        </w:rPr>
        <w:t>iFRAME</w:t>
      </w:r>
      <w:proofErr w:type="spellEnd"/>
      <w:r w:rsidRPr="00067E69">
        <w:rPr>
          <w:rFonts w:ascii="Arial" w:eastAsia="Calibri" w:hAnsi="Arial" w:cs="Arial"/>
          <w:sz w:val="20"/>
          <w:szCs w:val="20"/>
          <w:lang w:eastAsia="es-ES_tradnl"/>
        </w:rPr>
        <w:t xml:space="preserve"> es un método sencillo para incrustar un visualizador web (hasta ahora solo se podía hacer con los de SITNA e IDENA) en una página Web de terceros, por ejemplo de un ayuntamiento, de un grupo de senderistas, etc. El desarrollador de la web solo incrusta en el código HTML una línea que llama al visor. </w:t>
      </w:r>
      <w:hyperlink r:id="rId8" w:history="1">
        <w:r w:rsidRPr="00067E69">
          <w:rPr>
            <w:rFonts w:ascii="Arial" w:eastAsia="Calibri" w:hAnsi="Arial" w:cs="Arial"/>
            <w:sz w:val="20"/>
            <w:szCs w:val="20"/>
            <w:u w:val="single"/>
            <w:lang w:eastAsia="es-ES_tradnl"/>
          </w:rPr>
          <w:t>Ver información adicional</w:t>
        </w:r>
      </w:hyperlink>
      <w:r w:rsidRPr="00067E69">
        <w:rPr>
          <w:rFonts w:ascii="Arial" w:eastAsia="Calibri" w:hAnsi="Arial" w:cs="Arial"/>
          <w:sz w:val="20"/>
          <w:szCs w:val="20"/>
          <w:lang w:eastAsia="es-ES_tradnl"/>
        </w:rPr>
        <w:t>.</w:t>
      </w:r>
    </w:p>
    <w:p w:rsidR="00067E69" w:rsidRPr="00067E69" w:rsidRDefault="00067E69" w:rsidP="00067E69">
      <w:pPr>
        <w:spacing w:after="0" w:line="240" w:lineRule="auto"/>
        <w:rPr>
          <w:rFonts w:ascii="Arial" w:eastAsia="Calibri" w:hAnsi="Arial" w:cs="Arial"/>
          <w:sz w:val="20"/>
          <w:szCs w:val="20"/>
          <w:lang w:eastAsia="es-ES_tradnl"/>
        </w:rPr>
      </w:pPr>
    </w:p>
    <w:p w:rsidR="00067E69" w:rsidRPr="00067E69" w:rsidRDefault="00067E69" w:rsidP="00067E69">
      <w:pPr>
        <w:spacing w:after="0" w:line="240" w:lineRule="auto"/>
        <w:rPr>
          <w:rFonts w:ascii="Arial" w:eastAsia="Calibri" w:hAnsi="Arial" w:cs="Arial"/>
          <w:b/>
          <w:bCs/>
          <w:sz w:val="20"/>
          <w:szCs w:val="20"/>
          <w:lang w:eastAsia="es-ES_tradnl"/>
        </w:rPr>
      </w:pPr>
      <w:r w:rsidRPr="00067E69">
        <w:rPr>
          <w:rFonts w:ascii="Arial" w:eastAsia="Calibri" w:hAnsi="Arial" w:cs="Arial"/>
          <w:b/>
          <w:bCs/>
          <w:sz w:val="20"/>
          <w:szCs w:val="20"/>
          <w:lang w:eastAsia="es-ES_tradnl"/>
        </w:rPr>
        <w:t>Total de los trabajos</w:t>
      </w:r>
    </w:p>
    <w:p w:rsidR="00067E69" w:rsidRPr="00067E69" w:rsidRDefault="00067E69" w:rsidP="00067E69">
      <w:pPr>
        <w:spacing w:after="12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Suponen un total estimado de 1.500 horas, conscientes de que puede haber desviaciones derivados de la indefinición parcial del alcance de algunas de ellas.</w:t>
      </w:r>
    </w:p>
    <w:p w:rsidR="00067E69" w:rsidRPr="00067E69" w:rsidRDefault="00067E69" w:rsidP="00067E69">
      <w:pPr>
        <w:spacing w:after="120" w:line="240" w:lineRule="auto"/>
        <w:rPr>
          <w:rFonts w:ascii="Arial" w:eastAsia="Calibri" w:hAnsi="Arial" w:cs="Arial"/>
          <w:sz w:val="20"/>
          <w:szCs w:val="20"/>
          <w:lang w:eastAsia="es-ES_tradnl"/>
        </w:rPr>
      </w:pPr>
      <w:r w:rsidRPr="00067E69">
        <w:rPr>
          <w:rFonts w:ascii="Arial" w:eastAsia="Calibri" w:hAnsi="Arial" w:cs="Arial"/>
          <w:sz w:val="20"/>
          <w:szCs w:val="20"/>
          <w:lang w:eastAsia="es-ES_tradnl"/>
        </w:rPr>
        <w:t>Sobre el total disponible aproximado (sobre los datos de funcionamiento en 2016) de 1.550 horas, quedando funcionalidades “en espera”, parece razonable acometer los proyectos estimados, dejando el resto pendiente de la marcha de los trabajos.</w:t>
      </w:r>
    </w:p>
    <w:p w:rsidR="00067E69" w:rsidRPr="00067E69" w:rsidRDefault="00067E69" w:rsidP="00067E69">
      <w:pPr>
        <w:spacing w:after="0" w:line="240" w:lineRule="auto"/>
        <w:rPr>
          <w:rFonts w:ascii="Arial" w:eastAsia="Calibri" w:hAnsi="Arial" w:cs="Arial"/>
          <w:sz w:val="20"/>
          <w:szCs w:val="20"/>
          <w:lang w:eastAsia="es-ES_tradnl"/>
        </w:rPr>
      </w:pPr>
      <w:bookmarkStart w:id="10" w:name="_GoBack"/>
      <w:bookmarkEnd w:id="10"/>
    </w:p>
    <w:sectPr w:rsidR="00067E69" w:rsidRPr="00067E69" w:rsidSect="009406FB">
      <w:footerReference w:type="default" r:id="rId9"/>
      <w:headerReference w:type="first" r:id="rId10"/>
      <w:footerReference w:type="first" r:id="rId11"/>
      <w:pgSz w:w="11906" w:h="16838"/>
      <w:pgMar w:top="1843" w:right="1274" w:bottom="1417"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FB" w:rsidRDefault="009406FB" w:rsidP="009406FB">
      <w:pPr>
        <w:spacing w:after="0" w:line="240" w:lineRule="auto"/>
      </w:pPr>
      <w:r>
        <w:separator/>
      </w:r>
    </w:p>
  </w:endnote>
  <w:endnote w:type="continuationSeparator" w:id="0">
    <w:p w:rsidR="009406FB" w:rsidRDefault="009406FB" w:rsidP="0094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166523"/>
      <w:docPartObj>
        <w:docPartGallery w:val="Page Numbers (Bottom of Page)"/>
        <w:docPartUnique/>
      </w:docPartObj>
    </w:sdtPr>
    <w:sdtEndPr>
      <w:rPr>
        <w:rFonts w:ascii="Calibri" w:hAnsi="Calibri"/>
        <w:sz w:val="20"/>
      </w:rPr>
    </w:sdtEndPr>
    <w:sdtContent>
      <w:p w:rsidR="009406FB" w:rsidRPr="009406FB" w:rsidRDefault="009406FB" w:rsidP="009406FB">
        <w:pPr>
          <w:pStyle w:val="Piedepgina"/>
          <w:jc w:val="right"/>
          <w:rPr>
            <w:rFonts w:ascii="Calibri" w:hAnsi="Calibri"/>
            <w:sz w:val="20"/>
          </w:rPr>
        </w:pPr>
        <w:r w:rsidRPr="009406FB">
          <w:rPr>
            <w:rFonts w:ascii="Calibri" w:hAnsi="Calibri"/>
            <w:sz w:val="20"/>
          </w:rPr>
          <w:fldChar w:fldCharType="begin"/>
        </w:r>
        <w:r w:rsidRPr="009406FB">
          <w:rPr>
            <w:rFonts w:ascii="Calibri" w:hAnsi="Calibri"/>
            <w:sz w:val="20"/>
          </w:rPr>
          <w:instrText>PAGE   \* MERGEFORMAT</w:instrText>
        </w:r>
        <w:r w:rsidRPr="009406FB">
          <w:rPr>
            <w:rFonts w:ascii="Calibri" w:hAnsi="Calibri"/>
            <w:sz w:val="20"/>
          </w:rPr>
          <w:fldChar w:fldCharType="separate"/>
        </w:r>
        <w:r w:rsidR="004805F1" w:rsidRPr="004805F1">
          <w:rPr>
            <w:rFonts w:ascii="Calibri" w:hAnsi="Calibri"/>
            <w:noProof/>
            <w:sz w:val="20"/>
            <w:lang w:val="es-ES"/>
          </w:rPr>
          <w:t>4</w:t>
        </w:r>
        <w:r w:rsidRPr="009406FB">
          <w:rPr>
            <w:rFonts w:ascii="Calibri" w:hAnsi="Calibri"/>
            <w:sz w:val="20"/>
          </w:rPr>
          <w:fldChar w:fldCharType="end"/>
        </w:r>
      </w:p>
    </w:sdtContent>
  </w:sdt>
  <w:p w:rsidR="009406FB" w:rsidRDefault="009406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351273"/>
      <w:docPartObj>
        <w:docPartGallery w:val="Page Numbers (Bottom of Page)"/>
        <w:docPartUnique/>
      </w:docPartObj>
    </w:sdtPr>
    <w:sdtEndPr>
      <w:rPr>
        <w:rFonts w:ascii="Calibri" w:hAnsi="Calibri"/>
        <w:sz w:val="20"/>
      </w:rPr>
    </w:sdtEndPr>
    <w:sdtContent>
      <w:p w:rsidR="009406FB" w:rsidRPr="009406FB" w:rsidRDefault="009406FB">
        <w:pPr>
          <w:pStyle w:val="Piedepgina"/>
          <w:jc w:val="right"/>
          <w:rPr>
            <w:rFonts w:ascii="Calibri" w:hAnsi="Calibri"/>
            <w:sz w:val="20"/>
          </w:rPr>
        </w:pPr>
        <w:r w:rsidRPr="009406FB">
          <w:rPr>
            <w:rFonts w:ascii="Calibri" w:hAnsi="Calibri"/>
            <w:sz w:val="20"/>
          </w:rPr>
          <w:fldChar w:fldCharType="begin"/>
        </w:r>
        <w:r w:rsidRPr="009406FB">
          <w:rPr>
            <w:rFonts w:ascii="Calibri" w:hAnsi="Calibri"/>
            <w:sz w:val="20"/>
          </w:rPr>
          <w:instrText>PAGE   \* MERGEFORMAT</w:instrText>
        </w:r>
        <w:r w:rsidRPr="009406FB">
          <w:rPr>
            <w:rFonts w:ascii="Calibri" w:hAnsi="Calibri"/>
            <w:sz w:val="20"/>
          </w:rPr>
          <w:fldChar w:fldCharType="separate"/>
        </w:r>
        <w:r w:rsidR="00884184" w:rsidRPr="00884184">
          <w:rPr>
            <w:rFonts w:ascii="Calibri" w:hAnsi="Calibri"/>
            <w:noProof/>
            <w:sz w:val="20"/>
            <w:lang w:val="es-ES"/>
          </w:rPr>
          <w:t>1</w:t>
        </w:r>
        <w:r w:rsidRPr="009406FB">
          <w:rPr>
            <w:rFonts w:ascii="Calibri" w:hAnsi="Calibri"/>
            <w:sz w:val="20"/>
          </w:rPr>
          <w:fldChar w:fldCharType="end"/>
        </w:r>
      </w:p>
    </w:sdtContent>
  </w:sdt>
  <w:p w:rsidR="009406FB" w:rsidRDefault="009406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FB" w:rsidRDefault="009406FB" w:rsidP="009406FB">
      <w:pPr>
        <w:spacing w:after="0" w:line="240" w:lineRule="auto"/>
      </w:pPr>
      <w:r>
        <w:separator/>
      </w:r>
    </w:p>
  </w:footnote>
  <w:footnote w:type="continuationSeparator" w:id="0">
    <w:p w:rsidR="009406FB" w:rsidRDefault="009406FB" w:rsidP="00940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FB" w:rsidRDefault="009406FB" w:rsidP="009406FB">
    <w:pPr>
      <w:pStyle w:val="Encabezado"/>
      <w:ind w:left="-709"/>
    </w:pPr>
    <w:r>
      <w:rPr>
        <w:noProof/>
        <w:lang w:eastAsia="es-ES_tradnl"/>
      </w:rPr>
      <w:drawing>
        <wp:inline distT="0" distB="0" distL="0" distR="0" wp14:anchorId="4EF2276B" wp14:editId="3ADF107C">
          <wp:extent cx="1019145" cy="652007"/>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TNA_BILINGUE.jpg"/>
                  <pic:cNvPicPr/>
                </pic:nvPicPr>
                <pic:blipFill>
                  <a:blip r:embed="rId1">
                    <a:extLst>
                      <a:ext uri="{28A0092B-C50C-407E-A947-70E740481C1C}">
                        <a14:useLocalDpi xmlns:a14="http://schemas.microsoft.com/office/drawing/2010/main" val="0"/>
                      </a:ext>
                    </a:extLst>
                  </a:blip>
                  <a:stretch>
                    <a:fillRect/>
                  </a:stretch>
                </pic:blipFill>
                <pic:spPr>
                  <a:xfrm>
                    <a:off x="0" y="0"/>
                    <a:ext cx="1019679" cy="6523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OK"/>
      </v:shape>
    </w:pict>
  </w:numPicBullet>
  <w:numPicBullet w:numPicBulletId="1">
    <w:pict>
      <v:shape id="_x0000_i1027" type="#_x0000_t75" style="width:8.75pt;height:8.75pt" o:bullet="t">
        <v:imagedata r:id="rId2" o:title="Mal"/>
      </v:shape>
    </w:pict>
  </w:numPicBullet>
  <w:numPicBullet w:numPicBulletId="2">
    <w:pict>
      <v:shape id="_x0000_i1028" type="#_x0000_t75" style="width:10pt;height:10pt" o:bullet="t">
        <v:imagedata r:id="rId3" o:title="Sigue"/>
      </v:shape>
    </w:pict>
  </w:numPicBullet>
  <w:abstractNum w:abstractNumId="0">
    <w:nsid w:val="00EC02DD"/>
    <w:multiLevelType w:val="hybridMultilevel"/>
    <w:tmpl w:val="1AFCAE3E"/>
    <w:lvl w:ilvl="0" w:tplc="DA823A20">
      <w:start w:val="1"/>
      <w:numFmt w:val="bullet"/>
      <w:lvlText w:val=""/>
      <w:lvlPicBulletId w:val="1"/>
      <w:lvlJc w:val="left"/>
      <w:pPr>
        <w:ind w:left="360" w:hanging="360"/>
      </w:pPr>
      <w:rPr>
        <w:rFonts w:ascii="Symbol" w:hAnsi="Symbol" w:hint="default"/>
        <w:color w:val="auto"/>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04D76C61"/>
    <w:multiLevelType w:val="hybridMultilevel"/>
    <w:tmpl w:val="4014D42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
    <w:nsid w:val="0EA75A7A"/>
    <w:multiLevelType w:val="hybridMultilevel"/>
    <w:tmpl w:val="6D0CD24E"/>
    <w:lvl w:ilvl="0" w:tplc="C99E5592">
      <w:start w:val="1"/>
      <w:numFmt w:val="bullet"/>
      <w:lvlText w:val=""/>
      <w:lvlPicBulletId w:val="0"/>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2CF4F63"/>
    <w:multiLevelType w:val="hybridMultilevel"/>
    <w:tmpl w:val="7DE0A2B6"/>
    <w:lvl w:ilvl="0" w:tplc="526C7A9C">
      <w:start w:val="1"/>
      <w:numFmt w:val="bullet"/>
      <w:lvlText w:val=""/>
      <w:lvlPicBulletId w:val="2"/>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6922105"/>
    <w:multiLevelType w:val="hybridMultilevel"/>
    <w:tmpl w:val="C818B7FA"/>
    <w:lvl w:ilvl="0" w:tplc="41C45164">
      <w:start w:val="1"/>
      <w:numFmt w:val="bullet"/>
      <w:lvlText w:val=""/>
      <w:lvlPicBulletId w:val="0"/>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BDB440F"/>
    <w:multiLevelType w:val="hybridMultilevel"/>
    <w:tmpl w:val="53869C9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6">
    <w:nsid w:val="30945C2E"/>
    <w:multiLevelType w:val="hybridMultilevel"/>
    <w:tmpl w:val="285EFB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
    <w:nsid w:val="37365FC2"/>
    <w:multiLevelType w:val="hybridMultilevel"/>
    <w:tmpl w:val="D3B2FA9A"/>
    <w:lvl w:ilvl="0" w:tplc="040A0001">
      <w:start w:val="1"/>
      <w:numFmt w:val="bullet"/>
      <w:lvlText w:val=""/>
      <w:lvlJc w:val="left"/>
      <w:pPr>
        <w:ind w:left="1146" w:hanging="360"/>
      </w:pPr>
      <w:rPr>
        <w:rFonts w:ascii="Symbol" w:hAnsi="Symbol"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start w:val="1"/>
      <w:numFmt w:val="bullet"/>
      <w:lvlText w:val=""/>
      <w:lvlJc w:val="left"/>
      <w:pPr>
        <w:ind w:left="3306" w:hanging="360"/>
      </w:pPr>
      <w:rPr>
        <w:rFonts w:ascii="Symbol" w:hAnsi="Symbol" w:hint="default"/>
      </w:rPr>
    </w:lvl>
    <w:lvl w:ilvl="4" w:tplc="040A0003">
      <w:start w:val="1"/>
      <w:numFmt w:val="bullet"/>
      <w:lvlText w:val="o"/>
      <w:lvlJc w:val="left"/>
      <w:pPr>
        <w:ind w:left="4026" w:hanging="360"/>
      </w:pPr>
      <w:rPr>
        <w:rFonts w:ascii="Courier New" w:hAnsi="Courier New" w:cs="Courier New" w:hint="default"/>
      </w:rPr>
    </w:lvl>
    <w:lvl w:ilvl="5" w:tplc="040A0005">
      <w:start w:val="1"/>
      <w:numFmt w:val="bullet"/>
      <w:lvlText w:val=""/>
      <w:lvlJc w:val="left"/>
      <w:pPr>
        <w:ind w:left="4746" w:hanging="360"/>
      </w:pPr>
      <w:rPr>
        <w:rFonts w:ascii="Wingdings" w:hAnsi="Wingdings" w:hint="default"/>
      </w:rPr>
    </w:lvl>
    <w:lvl w:ilvl="6" w:tplc="040A0001">
      <w:start w:val="1"/>
      <w:numFmt w:val="bullet"/>
      <w:lvlText w:val=""/>
      <w:lvlJc w:val="left"/>
      <w:pPr>
        <w:ind w:left="5466" w:hanging="360"/>
      </w:pPr>
      <w:rPr>
        <w:rFonts w:ascii="Symbol" w:hAnsi="Symbol" w:hint="default"/>
      </w:rPr>
    </w:lvl>
    <w:lvl w:ilvl="7" w:tplc="040A0003">
      <w:start w:val="1"/>
      <w:numFmt w:val="bullet"/>
      <w:lvlText w:val="o"/>
      <w:lvlJc w:val="left"/>
      <w:pPr>
        <w:ind w:left="6186" w:hanging="360"/>
      </w:pPr>
      <w:rPr>
        <w:rFonts w:ascii="Courier New" w:hAnsi="Courier New" w:cs="Courier New" w:hint="default"/>
      </w:rPr>
    </w:lvl>
    <w:lvl w:ilvl="8" w:tplc="040A0005">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82"/>
    <w:rsid w:val="00067E69"/>
    <w:rsid w:val="000D21D7"/>
    <w:rsid w:val="000D29B4"/>
    <w:rsid w:val="002A0B47"/>
    <w:rsid w:val="00365773"/>
    <w:rsid w:val="00391777"/>
    <w:rsid w:val="003A4635"/>
    <w:rsid w:val="003B00C7"/>
    <w:rsid w:val="004805F1"/>
    <w:rsid w:val="00495CE6"/>
    <w:rsid w:val="004A0230"/>
    <w:rsid w:val="004F1732"/>
    <w:rsid w:val="00573AA2"/>
    <w:rsid w:val="005E0982"/>
    <w:rsid w:val="007B3AF2"/>
    <w:rsid w:val="007D4E78"/>
    <w:rsid w:val="007D60CF"/>
    <w:rsid w:val="007E1C62"/>
    <w:rsid w:val="00833442"/>
    <w:rsid w:val="00871725"/>
    <w:rsid w:val="00884184"/>
    <w:rsid w:val="009271F6"/>
    <w:rsid w:val="009406FB"/>
    <w:rsid w:val="00941DB1"/>
    <w:rsid w:val="00953FCA"/>
    <w:rsid w:val="009B77E4"/>
    <w:rsid w:val="009D5273"/>
    <w:rsid w:val="00AE529C"/>
    <w:rsid w:val="00B328BB"/>
    <w:rsid w:val="00BD4304"/>
    <w:rsid w:val="00C2679C"/>
    <w:rsid w:val="00D4526D"/>
    <w:rsid w:val="00D73DAD"/>
    <w:rsid w:val="00DD6E4E"/>
    <w:rsid w:val="00E50697"/>
    <w:rsid w:val="00EA1765"/>
    <w:rsid w:val="00EA3E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65"/>
  </w:style>
  <w:style w:type="paragraph" w:styleId="Ttulo2">
    <w:name w:val="heading 2"/>
    <w:basedOn w:val="Normal"/>
    <w:next w:val="Normal"/>
    <w:link w:val="Ttulo2Car"/>
    <w:uiPriority w:val="9"/>
    <w:semiHidden/>
    <w:unhideWhenUsed/>
    <w:qFormat/>
    <w:rsid w:val="002A0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16-19">
    <w:name w:val="PE16-19"/>
    <w:basedOn w:val="Normal"/>
    <w:rsid w:val="002A0B47"/>
    <w:pPr>
      <w:spacing w:before="200" w:line="240" w:lineRule="auto"/>
      <w:ind w:right="113"/>
      <w:jc w:val="both"/>
    </w:pPr>
    <w:rPr>
      <w:rFonts w:ascii="Verdana" w:eastAsia="Times New Roman" w:hAnsi="Verdana" w:cs="Times New Roman"/>
      <w:bCs/>
      <w:color w:val="000000"/>
      <w:sz w:val="40"/>
      <w:szCs w:val="24"/>
      <w:lang w:val="es-ES" w:eastAsia="es-ES"/>
    </w:rPr>
  </w:style>
  <w:style w:type="paragraph" w:customStyle="1" w:styleId="Metas">
    <w:name w:val="Metas"/>
    <w:basedOn w:val="Ttulo2"/>
    <w:rsid w:val="002A0B47"/>
    <w:pPr>
      <w:keepLines w:val="0"/>
      <w:spacing w:before="120" w:after="120" w:line="240" w:lineRule="auto"/>
      <w:ind w:left="851" w:right="113" w:hanging="851"/>
      <w:jc w:val="both"/>
    </w:pPr>
    <w:rPr>
      <w:rFonts w:ascii="Arial" w:eastAsia="Times New Roman" w:hAnsi="Arial" w:cs="Times New Roman"/>
      <w:i/>
      <w:iCs/>
      <w:color w:val="CC0000"/>
      <w:sz w:val="28"/>
      <w:szCs w:val="20"/>
      <w:lang w:eastAsia="es-ES"/>
    </w:rPr>
  </w:style>
  <w:style w:type="character" w:customStyle="1" w:styleId="Ttulo2Car">
    <w:name w:val="Título 2 Car"/>
    <w:basedOn w:val="Fuentedeprrafopredeter"/>
    <w:link w:val="Ttulo2"/>
    <w:uiPriority w:val="9"/>
    <w:semiHidden/>
    <w:rsid w:val="002A0B47"/>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A0B47"/>
    <w:pPr>
      <w:ind w:left="720"/>
      <w:contextualSpacing/>
    </w:pPr>
  </w:style>
  <w:style w:type="paragraph" w:styleId="Encabezado">
    <w:name w:val="header"/>
    <w:basedOn w:val="Normal"/>
    <w:link w:val="EncabezadoCar"/>
    <w:uiPriority w:val="99"/>
    <w:unhideWhenUsed/>
    <w:rsid w:val="009406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6FB"/>
  </w:style>
  <w:style w:type="paragraph" w:styleId="Piedepgina">
    <w:name w:val="footer"/>
    <w:basedOn w:val="Normal"/>
    <w:link w:val="PiedepginaCar"/>
    <w:uiPriority w:val="99"/>
    <w:unhideWhenUsed/>
    <w:rsid w:val="009406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6FB"/>
  </w:style>
  <w:style w:type="paragraph" w:styleId="Textodeglobo">
    <w:name w:val="Balloon Text"/>
    <w:basedOn w:val="Normal"/>
    <w:link w:val="TextodegloboCar"/>
    <w:uiPriority w:val="99"/>
    <w:semiHidden/>
    <w:unhideWhenUsed/>
    <w:rsid w:val="009406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6FB"/>
    <w:rPr>
      <w:rFonts w:ascii="Tahoma" w:hAnsi="Tahoma" w:cs="Tahoma"/>
      <w:sz w:val="16"/>
      <w:szCs w:val="16"/>
    </w:rPr>
  </w:style>
  <w:style w:type="paragraph" w:customStyle="1" w:styleId="AccionConcreta">
    <w:name w:val="AccionConcreta"/>
    <w:basedOn w:val="Normal"/>
    <w:rsid w:val="00AE529C"/>
    <w:pPr>
      <w:spacing w:after="120" w:line="240" w:lineRule="auto"/>
      <w:ind w:left="1080"/>
      <w:jc w:val="both"/>
    </w:pPr>
    <w:rPr>
      <w:rFonts w:ascii="Verdana" w:eastAsia="Times New Roman" w:hAnsi="Verdana"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65"/>
  </w:style>
  <w:style w:type="paragraph" w:styleId="Ttulo2">
    <w:name w:val="heading 2"/>
    <w:basedOn w:val="Normal"/>
    <w:next w:val="Normal"/>
    <w:link w:val="Ttulo2Car"/>
    <w:uiPriority w:val="9"/>
    <w:semiHidden/>
    <w:unhideWhenUsed/>
    <w:qFormat/>
    <w:rsid w:val="002A0B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E16-19">
    <w:name w:val="PE16-19"/>
    <w:basedOn w:val="Normal"/>
    <w:rsid w:val="002A0B47"/>
    <w:pPr>
      <w:spacing w:before="200" w:line="240" w:lineRule="auto"/>
      <w:ind w:right="113"/>
      <w:jc w:val="both"/>
    </w:pPr>
    <w:rPr>
      <w:rFonts w:ascii="Verdana" w:eastAsia="Times New Roman" w:hAnsi="Verdana" w:cs="Times New Roman"/>
      <w:bCs/>
      <w:color w:val="000000"/>
      <w:sz w:val="40"/>
      <w:szCs w:val="24"/>
      <w:lang w:val="es-ES" w:eastAsia="es-ES"/>
    </w:rPr>
  </w:style>
  <w:style w:type="paragraph" w:customStyle="1" w:styleId="Metas">
    <w:name w:val="Metas"/>
    <w:basedOn w:val="Ttulo2"/>
    <w:rsid w:val="002A0B47"/>
    <w:pPr>
      <w:keepLines w:val="0"/>
      <w:spacing w:before="120" w:after="120" w:line="240" w:lineRule="auto"/>
      <w:ind w:left="851" w:right="113" w:hanging="851"/>
      <w:jc w:val="both"/>
    </w:pPr>
    <w:rPr>
      <w:rFonts w:ascii="Arial" w:eastAsia="Times New Roman" w:hAnsi="Arial" w:cs="Times New Roman"/>
      <w:i/>
      <w:iCs/>
      <w:color w:val="CC0000"/>
      <w:sz w:val="28"/>
      <w:szCs w:val="20"/>
      <w:lang w:eastAsia="es-ES"/>
    </w:rPr>
  </w:style>
  <w:style w:type="character" w:customStyle="1" w:styleId="Ttulo2Car">
    <w:name w:val="Título 2 Car"/>
    <w:basedOn w:val="Fuentedeprrafopredeter"/>
    <w:link w:val="Ttulo2"/>
    <w:uiPriority w:val="9"/>
    <w:semiHidden/>
    <w:rsid w:val="002A0B47"/>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A0B47"/>
    <w:pPr>
      <w:ind w:left="720"/>
      <w:contextualSpacing/>
    </w:pPr>
  </w:style>
  <w:style w:type="paragraph" w:styleId="Encabezado">
    <w:name w:val="header"/>
    <w:basedOn w:val="Normal"/>
    <w:link w:val="EncabezadoCar"/>
    <w:uiPriority w:val="99"/>
    <w:unhideWhenUsed/>
    <w:rsid w:val="009406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06FB"/>
  </w:style>
  <w:style w:type="paragraph" w:styleId="Piedepgina">
    <w:name w:val="footer"/>
    <w:basedOn w:val="Normal"/>
    <w:link w:val="PiedepginaCar"/>
    <w:uiPriority w:val="99"/>
    <w:unhideWhenUsed/>
    <w:rsid w:val="009406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06FB"/>
  </w:style>
  <w:style w:type="paragraph" w:styleId="Textodeglobo">
    <w:name w:val="Balloon Text"/>
    <w:basedOn w:val="Normal"/>
    <w:link w:val="TextodegloboCar"/>
    <w:uiPriority w:val="99"/>
    <w:semiHidden/>
    <w:unhideWhenUsed/>
    <w:rsid w:val="009406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6FB"/>
    <w:rPr>
      <w:rFonts w:ascii="Tahoma" w:hAnsi="Tahoma" w:cs="Tahoma"/>
      <w:sz w:val="16"/>
      <w:szCs w:val="16"/>
    </w:rPr>
  </w:style>
  <w:style w:type="paragraph" w:customStyle="1" w:styleId="AccionConcreta">
    <w:name w:val="AccionConcreta"/>
    <w:basedOn w:val="Normal"/>
    <w:rsid w:val="00AE529C"/>
    <w:pPr>
      <w:spacing w:after="120" w:line="240" w:lineRule="auto"/>
      <w:ind w:left="1080"/>
      <w:jc w:val="both"/>
    </w:pPr>
    <w:rPr>
      <w:rFonts w:ascii="Verdana" w:eastAsia="Times New Roman" w:hAnsi="Verdana"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89460">
      <w:bodyDiv w:val="1"/>
      <w:marLeft w:val="0"/>
      <w:marRight w:val="0"/>
      <w:marTop w:val="0"/>
      <w:marBottom w:val="0"/>
      <w:divBdr>
        <w:top w:val="none" w:sz="0" w:space="0" w:color="auto"/>
        <w:left w:val="none" w:sz="0" w:space="0" w:color="auto"/>
        <w:bottom w:val="none" w:sz="0" w:space="0" w:color="auto"/>
        <w:right w:val="none" w:sz="0" w:space="0" w:color="auto"/>
      </w:divBdr>
    </w:div>
    <w:div w:id="10526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na.navarra.es/geoportal/recursos/iframe.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AB16B9ACFB9F40A8D812A321BE6E40" ma:contentTypeVersion="" ma:contentTypeDescription="Crear nuevo documento." ma:contentTypeScope="" ma:versionID="554369b097a7c08f924f4a0147453d65">
  <xsd:schema xmlns:xsd="http://www.w3.org/2001/XMLSchema" xmlns:xs="http://www.w3.org/2001/XMLSchema" xmlns:p="http://schemas.microsoft.com/office/2006/metadata/properties" targetNamespace="http://schemas.microsoft.com/office/2006/metadata/properties" ma:root="true" ma:fieldsID="3aa64ae0228ca279d31503f269d13e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BE75C2A-CCCB-4172-AC2D-8F03906ACDB0}"/>
</file>

<file path=customXml/itemProps2.xml><?xml version="1.0" encoding="utf-8"?>
<ds:datastoreItem xmlns:ds="http://schemas.openxmlformats.org/officeDocument/2006/customXml" ds:itemID="{31D38953-31C3-4C11-B5C1-3982C4B27F8F}"/>
</file>

<file path=customXml/itemProps3.xml><?xml version="1.0" encoding="utf-8"?>
<ds:datastoreItem xmlns:ds="http://schemas.openxmlformats.org/officeDocument/2006/customXml" ds:itemID="{B415A127-9E6F-44EC-8EE5-E8492ED36366}"/>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Actuación 2017 - Resumen Ejecutivo</dc:title>
  <dc:creator>N003182</dc:creator>
  <cp:lastModifiedBy>N003182</cp:lastModifiedBy>
  <cp:revision>2</cp:revision>
  <dcterms:created xsi:type="dcterms:W3CDTF">2017-02-13T10:45:00Z</dcterms:created>
  <dcterms:modified xsi:type="dcterms:W3CDTF">2017-02-13T10:45:00Z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0x010100EAAB16B9ACFB9F40A8D812A321BE6E40</vt:lpwstr>
  </property>
</Properties>
</file>